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84" w:rsidRPr="00772C84" w:rsidRDefault="00772C84" w:rsidP="00772C84">
      <w:pPr>
        <w:jc w:val="center"/>
        <w:rPr>
          <w:b/>
        </w:rPr>
      </w:pPr>
      <w:r w:rsidRPr="00772C84">
        <w:rPr>
          <w:b/>
        </w:rPr>
        <w:t>A Felhívás címe: Agrár-környezetgazdálkodási kifizetés</w:t>
      </w:r>
    </w:p>
    <w:p w:rsidR="00593389" w:rsidRDefault="00772C84" w:rsidP="00772C84">
      <w:pPr>
        <w:jc w:val="center"/>
        <w:rPr>
          <w:b/>
        </w:rPr>
      </w:pPr>
      <w:r w:rsidRPr="00772C84">
        <w:rPr>
          <w:b/>
        </w:rPr>
        <w:t>A Felhívás kódszáma: VP4-10.1.1-21</w:t>
      </w:r>
    </w:p>
    <w:p w:rsidR="00772C84" w:rsidRPr="002E0D8B" w:rsidRDefault="00772C84" w:rsidP="00772C8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772C84" w:rsidRDefault="00772C84" w:rsidP="00772C84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B5158">
        <w:rPr>
          <w:b/>
          <w:u w:val="single"/>
        </w:rPr>
        <w:t>Támogatási összeg:</w:t>
      </w:r>
      <w:r w:rsidRPr="000067F4">
        <w:t xml:space="preserve"> </w:t>
      </w:r>
    </w:p>
    <w:p w:rsidR="002A04F3" w:rsidRPr="00C4283B" w:rsidRDefault="002A04F3" w:rsidP="002A04F3">
      <w:pPr>
        <w:pStyle w:val="Listaszerbekezds"/>
        <w:spacing w:line="360" w:lineRule="auto"/>
        <w:jc w:val="both"/>
      </w:pPr>
      <w:r w:rsidRPr="00C4283B">
        <w:t>A támogatási összegek hektár alapra vannak vetítve.</w:t>
      </w:r>
    </w:p>
    <w:p w:rsidR="002A04F3" w:rsidRDefault="002A04F3" w:rsidP="002A04F3">
      <w:pPr>
        <w:pStyle w:val="Listaszerbekezds"/>
        <w:spacing w:line="360" w:lineRule="auto"/>
        <w:jc w:val="both"/>
        <w:rPr>
          <w:b/>
          <w:bCs/>
        </w:rPr>
      </w:pPr>
      <w:r w:rsidRPr="00C4283B">
        <w:rPr>
          <w:b/>
          <w:bCs/>
        </w:rPr>
        <w:t>A támogatott támogatási kérelmek várható száma: kb. 23.000 db.</w:t>
      </w:r>
    </w:p>
    <w:p w:rsidR="00C4283B" w:rsidRDefault="00C4283B" w:rsidP="00C4283B">
      <w:pPr>
        <w:pStyle w:val="Listaszerbekezds"/>
        <w:spacing w:line="360" w:lineRule="auto"/>
        <w:jc w:val="both"/>
      </w:pPr>
      <w:r w:rsidRPr="00C4283B">
        <w:t>A támogatás maximális összege a különböző előírás kombinációk választása esetén: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892"/>
        <w:gridCol w:w="4085"/>
        <w:gridCol w:w="2028"/>
      </w:tblGrid>
      <w:tr w:rsidR="009F3AEF" w:rsidTr="00C1529A">
        <w:trPr>
          <w:trHeight w:val="313"/>
        </w:trPr>
        <w:tc>
          <w:tcPr>
            <w:tcW w:w="7840" w:type="dxa"/>
            <w:gridSpan w:val="3"/>
          </w:tcPr>
          <w:p w:rsidR="009F3AEF" w:rsidRDefault="009F3AEF" w:rsidP="00C1529A">
            <w:pPr>
              <w:pStyle w:val="TableParagraph"/>
              <w:spacing w:before="38"/>
              <w:ind w:left="2192" w:right="1831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Tematikus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előíráscsoport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megnevezése</w:t>
            </w:r>
            <w:proofErr w:type="spellEnd"/>
          </w:p>
        </w:tc>
        <w:tc>
          <w:tcPr>
            <w:tcW w:w="2028" w:type="dxa"/>
            <w:vMerge w:val="restart"/>
            <w:shd w:val="clear" w:color="auto" w:fill="D9D9D9"/>
          </w:tcPr>
          <w:p w:rsidR="009F3AEF" w:rsidRDefault="009F3AEF" w:rsidP="00C1529A">
            <w:pPr>
              <w:pStyle w:val="TableParagraph"/>
              <w:ind w:left="710" w:right="295" w:hanging="46"/>
              <w:jc w:val="both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Támogatás</w:t>
            </w:r>
            <w:proofErr w:type="spellEnd"/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maximális</w:t>
            </w:r>
            <w:proofErr w:type="spellEnd"/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összege</w:t>
            </w:r>
            <w:proofErr w:type="spellEnd"/>
          </w:p>
          <w:p w:rsidR="009F3AEF" w:rsidRDefault="009F3AEF" w:rsidP="00C1529A">
            <w:pPr>
              <w:pStyle w:val="TableParagraph"/>
              <w:spacing w:line="213" w:lineRule="exact"/>
              <w:ind w:left="6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euró</w:t>
            </w:r>
            <w:proofErr w:type="spellEnd"/>
            <w:r>
              <w:rPr>
                <w:rFonts w:ascii="Arial" w:hAnsi="Arial"/>
                <w:b/>
                <w:sz w:val="20"/>
              </w:rPr>
              <w:t>/ha/</w:t>
            </w:r>
            <w:proofErr w:type="spellStart"/>
            <w:r>
              <w:rPr>
                <w:rFonts w:ascii="Arial" w:hAnsi="Arial"/>
                <w:b/>
                <w:sz w:val="20"/>
              </w:rPr>
              <w:t>év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9F3AEF" w:rsidTr="00C1529A">
        <w:trPr>
          <w:trHeight w:val="594"/>
        </w:trPr>
        <w:tc>
          <w:tcPr>
            <w:tcW w:w="1863" w:type="dxa"/>
          </w:tcPr>
          <w:p w:rsidR="009F3AEF" w:rsidRDefault="009F3AEF" w:rsidP="00C1529A">
            <w:pPr>
              <w:pStyle w:val="TableParagraph"/>
              <w:spacing w:before="64"/>
              <w:ind w:left="665" w:right="287" w:firstLine="8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Területi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kategória</w:t>
            </w:r>
            <w:proofErr w:type="spellEnd"/>
          </w:p>
        </w:tc>
        <w:tc>
          <w:tcPr>
            <w:tcW w:w="5977" w:type="dxa"/>
            <w:gridSpan w:val="2"/>
          </w:tcPr>
          <w:p w:rsidR="009F3AEF" w:rsidRDefault="009F3AEF" w:rsidP="00C1529A">
            <w:pPr>
              <w:pStyle w:val="TableParagraph"/>
              <w:spacing w:before="179"/>
              <w:ind w:left="1036" w:right="679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Földhasználati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és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speciális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területi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kategória</w:t>
            </w:r>
            <w:proofErr w:type="spellEnd"/>
          </w:p>
        </w:tc>
        <w:tc>
          <w:tcPr>
            <w:tcW w:w="2028" w:type="dxa"/>
            <w:vMerge/>
            <w:tcBorders>
              <w:top w:val="nil"/>
            </w:tcBorders>
            <w:shd w:val="clear" w:color="auto" w:fill="D9D9D9"/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</w:tr>
      <w:tr w:rsidR="009F3AEF" w:rsidTr="00C1529A">
        <w:trPr>
          <w:trHeight w:val="302"/>
        </w:trPr>
        <w:tc>
          <w:tcPr>
            <w:tcW w:w="1863" w:type="dxa"/>
            <w:vMerge w:val="restart"/>
          </w:tcPr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spacing w:before="3"/>
              <w:rPr>
                <w:rFonts w:ascii="Arial"/>
                <w:sz w:val="27"/>
              </w:rPr>
            </w:pPr>
          </w:p>
          <w:p w:rsidR="009F3AEF" w:rsidRDefault="009F3AEF" w:rsidP="00C1529A">
            <w:pPr>
              <w:pStyle w:val="TableParagraph"/>
              <w:ind w:left="54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Horizontális</w:t>
            </w:r>
            <w:proofErr w:type="spellEnd"/>
          </w:p>
        </w:tc>
        <w:tc>
          <w:tcPr>
            <w:tcW w:w="5977" w:type="dxa"/>
            <w:gridSpan w:val="2"/>
          </w:tcPr>
          <w:p w:rsidR="009F3AEF" w:rsidRDefault="009F3AEF" w:rsidP="00C1529A">
            <w:pPr>
              <w:pStyle w:val="TableParagraph"/>
              <w:spacing w:before="64" w:line="218" w:lineRule="exact"/>
              <w:ind w:left="6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Szántó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62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338</w:t>
            </w:r>
          </w:p>
        </w:tc>
      </w:tr>
      <w:tr w:rsidR="009F3AEF" w:rsidTr="00C1529A">
        <w:trPr>
          <w:trHeight w:val="328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9F3AEF" w:rsidRDefault="009F3AEF" w:rsidP="00C1529A">
            <w:pPr>
              <w:pStyle w:val="TableParagraph"/>
              <w:spacing w:before="76"/>
              <w:ind w:left="64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Gyep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74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282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:rsidR="009F3AEF" w:rsidRDefault="009F3AEF" w:rsidP="00C1529A">
            <w:pPr>
              <w:pStyle w:val="TableParagraph"/>
              <w:spacing w:before="5"/>
              <w:rPr>
                <w:rFonts w:ascii="Arial"/>
                <w:sz w:val="32"/>
              </w:rPr>
            </w:pPr>
          </w:p>
          <w:p w:rsidR="009F3AEF" w:rsidRDefault="009F3AEF" w:rsidP="00C1529A">
            <w:pPr>
              <w:pStyle w:val="TableParagraph"/>
              <w:spacing w:before="1"/>
              <w:ind w:left="6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Ültetvény</w:t>
            </w:r>
            <w:proofErr w:type="spellEnd"/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6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almatermésűek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1095</w:t>
            </w:r>
          </w:p>
        </w:tc>
      </w:tr>
      <w:tr w:rsidR="009F3AEF" w:rsidTr="00C1529A">
        <w:trPr>
          <w:trHeight w:val="302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4" w:line="218" w:lineRule="exact"/>
              <w:ind w:left="502" w:right="137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egyéb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gyümölcsösök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62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950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8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szőlő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1075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5977" w:type="dxa"/>
            <w:gridSpan w:val="2"/>
          </w:tcPr>
          <w:p w:rsidR="009F3AEF" w:rsidRDefault="009F3AEF" w:rsidP="00C1529A">
            <w:pPr>
              <w:pStyle w:val="TableParagraph"/>
              <w:spacing w:before="62" w:line="218" w:lineRule="exact"/>
              <w:ind w:left="69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Nádas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105</w:t>
            </w:r>
          </w:p>
        </w:tc>
      </w:tr>
      <w:tr w:rsidR="009F3AEF" w:rsidTr="00C1529A">
        <w:trPr>
          <w:trHeight w:val="300"/>
        </w:trPr>
        <w:tc>
          <w:tcPr>
            <w:tcW w:w="1863" w:type="dxa"/>
            <w:vMerge w:val="restart"/>
          </w:tcPr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  <w:sz w:val="29"/>
              </w:rPr>
            </w:pPr>
          </w:p>
          <w:p w:rsidR="009F3AEF" w:rsidRDefault="009F3AEF" w:rsidP="00C1529A">
            <w:pPr>
              <w:pStyle w:val="TableParagraph"/>
              <w:ind w:left="76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Zonális</w:t>
            </w:r>
            <w:proofErr w:type="spellEnd"/>
          </w:p>
        </w:tc>
        <w:tc>
          <w:tcPr>
            <w:tcW w:w="1892" w:type="dxa"/>
            <w:vMerge w:val="restart"/>
          </w:tcPr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spacing w:before="132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MTÉT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szántó</w:t>
            </w:r>
            <w:proofErr w:type="spellEnd"/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5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Túzokvédelmi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60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557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7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Kék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vércse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védelmi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497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5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Alföldi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madárvédelmi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545</w:t>
            </w:r>
          </w:p>
        </w:tc>
      </w:tr>
      <w:tr w:rsidR="009F3AEF" w:rsidTr="00C1529A">
        <w:trPr>
          <w:trHeight w:val="520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44" w:line="228" w:lineRule="exact"/>
              <w:ind w:left="1686" w:right="245" w:hanging="105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Hegy</w:t>
            </w:r>
            <w:proofErr w:type="spellEnd"/>
            <w:r>
              <w:rPr>
                <w:rFonts w:ascii="Arial" w:hAnsi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</w:rPr>
              <w:t>és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dombvidéki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madárvédelmi</w:t>
            </w:r>
            <w:proofErr w:type="spellEnd"/>
            <w:r>
              <w:rPr>
                <w:rFonts w:ascii="Arial" w:hAnsi="Arial"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170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459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:rsidR="009F3AEF" w:rsidRDefault="009F3AEF" w:rsidP="00C1529A">
            <w:pPr>
              <w:pStyle w:val="TableParagraph"/>
              <w:spacing w:before="5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ind w:left="69" w:right="401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Vízvédelmi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célú</w:t>
            </w:r>
            <w:proofErr w:type="spellEnd"/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szántó</w:t>
            </w:r>
            <w:proofErr w:type="spellEnd"/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0" w:right="138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Erózió-érzékeny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területi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lehatárolással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380</w:t>
            </w:r>
          </w:p>
        </w:tc>
      </w:tr>
      <w:tr w:rsidR="009F3AEF" w:rsidTr="00C1529A">
        <w:trPr>
          <w:trHeight w:val="302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4" w:line="218" w:lineRule="exact"/>
              <w:ind w:left="502" w:right="138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Belvíz-érzékeny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területi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lehatárolással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62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342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8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Aszály-érzékeny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területi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lehatárolással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342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</w:tcPr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rPr>
                <w:rFonts w:ascii="Arial"/>
              </w:rPr>
            </w:pPr>
          </w:p>
          <w:p w:rsidR="009F3AEF" w:rsidRDefault="009F3AEF" w:rsidP="00C1529A">
            <w:pPr>
              <w:pStyle w:val="TableParagraph"/>
              <w:spacing w:before="132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MTÉT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gyep</w:t>
            </w:r>
            <w:proofErr w:type="spellEnd"/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5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Túzokvédelmi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475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5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Alföldi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madárvédelmi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310</w:t>
            </w:r>
          </w:p>
        </w:tc>
      </w:tr>
      <w:tr w:rsidR="009F3AEF" w:rsidTr="00C1529A">
        <w:trPr>
          <w:trHeight w:val="520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40" w:line="230" w:lineRule="atLeast"/>
              <w:ind w:left="1686" w:right="245" w:hanging="1056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Hegy</w:t>
            </w:r>
            <w:proofErr w:type="spellEnd"/>
            <w:r>
              <w:rPr>
                <w:rFonts w:ascii="Arial" w:hAnsi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</w:rPr>
              <w:t>és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dombvidéki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madárvédelmi</w:t>
            </w:r>
            <w:proofErr w:type="spellEnd"/>
            <w:r>
              <w:rPr>
                <w:rFonts w:ascii="Arial" w:hAnsi="Arial"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170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352</w:t>
            </w:r>
          </w:p>
        </w:tc>
      </w:tr>
      <w:tr w:rsidR="009F3AEF" w:rsidTr="00C1529A">
        <w:trPr>
          <w:trHeight w:val="299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2" w:line="218" w:lineRule="exact"/>
              <w:ind w:left="502" w:right="134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Nappali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lepke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védelmi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előírásokkal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59" w:line="220" w:lineRule="exact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351</w:t>
            </w:r>
          </w:p>
        </w:tc>
      </w:tr>
      <w:tr w:rsidR="009F3AEF" w:rsidTr="00C1529A">
        <w:trPr>
          <w:trHeight w:val="600"/>
        </w:trPr>
        <w:tc>
          <w:tcPr>
            <w:tcW w:w="1863" w:type="dxa"/>
            <w:vMerge/>
            <w:tcBorders>
              <w:top w:val="nil"/>
            </w:tcBorders>
          </w:tcPr>
          <w:p w:rsidR="009F3AEF" w:rsidRDefault="009F3AEF" w:rsidP="00C1529A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9F3AEF" w:rsidRDefault="009F3AEF" w:rsidP="00C1529A">
            <w:pPr>
              <w:pStyle w:val="TableParagraph"/>
              <w:spacing w:before="98"/>
              <w:ind w:left="69" w:right="401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Vízvédelmi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célú</w:t>
            </w:r>
            <w:proofErr w:type="spellEnd"/>
            <w:r>
              <w:rPr>
                <w:rFonts w:ascii="Arial" w:hAnsi="Arial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gyep</w:t>
            </w:r>
            <w:proofErr w:type="spellEnd"/>
          </w:p>
        </w:tc>
        <w:tc>
          <w:tcPr>
            <w:tcW w:w="4085" w:type="dxa"/>
          </w:tcPr>
          <w:p w:rsidR="009F3AEF" w:rsidRDefault="009F3AEF" w:rsidP="00C1529A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9F3AEF" w:rsidRDefault="009F3AEF" w:rsidP="00C1529A">
            <w:pPr>
              <w:pStyle w:val="TableParagraph"/>
              <w:ind w:left="502" w:right="138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Belvíz-érzékeny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területi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lehatárolással</w:t>
            </w:r>
            <w:proofErr w:type="spellEnd"/>
          </w:p>
        </w:tc>
        <w:tc>
          <w:tcPr>
            <w:tcW w:w="2028" w:type="dxa"/>
          </w:tcPr>
          <w:p w:rsidR="009F3AEF" w:rsidRDefault="009F3AEF" w:rsidP="00C1529A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:rsidR="009F3AEF" w:rsidRDefault="009F3AEF" w:rsidP="00C1529A">
            <w:pPr>
              <w:pStyle w:val="TableParagraph"/>
              <w:ind w:right="6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323</w:t>
            </w:r>
          </w:p>
        </w:tc>
      </w:tr>
    </w:tbl>
    <w:p w:rsidR="00C4283B" w:rsidRDefault="00C4283B" w:rsidP="00C4283B">
      <w:pPr>
        <w:pStyle w:val="Listaszerbekezds"/>
        <w:spacing w:line="360" w:lineRule="auto"/>
        <w:jc w:val="both"/>
      </w:pPr>
    </w:p>
    <w:p w:rsidR="00C4283B" w:rsidRPr="00C4283B" w:rsidRDefault="00C4283B" w:rsidP="00C4283B">
      <w:pPr>
        <w:pStyle w:val="Listaszerbekezds"/>
        <w:spacing w:line="360" w:lineRule="auto"/>
        <w:jc w:val="both"/>
      </w:pPr>
    </w:p>
    <w:p w:rsidR="00772C84" w:rsidRPr="00CB5158" w:rsidRDefault="00772C84" w:rsidP="00772C84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CB5158">
        <w:rPr>
          <w:b/>
          <w:u w:val="single"/>
        </w:rPr>
        <w:t xml:space="preserve">Támogatás </w:t>
      </w:r>
      <w:proofErr w:type="gramStart"/>
      <w:r w:rsidRPr="00CB5158">
        <w:rPr>
          <w:b/>
          <w:u w:val="single"/>
        </w:rPr>
        <w:t>intenzitása</w:t>
      </w:r>
      <w:proofErr w:type="gramEnd"/>
      <w:r w:rsidRPr="00CB5158">
        <w:rPr>
          <w:b/>
          <w:u w:val="single"/>
        </w:rPr>
        <w:t>:</w:t>
      </w:r>
    </w:p>
    <w:p w:rsidR="00772C84" w:rsidRDefault="00B12F17" w:rsidP="00772C84">
      <w:pPr>
        <w:pStyle w:val="Listaszerbekezds"/>
        <w:spacing w:line="360" w:lineRule="auto"/>
      </w:pPr>
      <w:r>
        <w:t>100%</w:t>
      </w:r>
    </w:p>
    <w:p w:rsidR="00772C84" w:rsidRPr="00B12F17" w:rsidRDefault="00772C84" w:rsidP="00B12F17">
      <w:pPr>
        <w:pStyle w:val="Listaszerbekezds"/>
        <w:numPr>
          <w:ilvl w:val="0"/>
          <w:numId w:val="1"/>
        </w:numPr>
        <w:spacing w:line="360" w:lineRule="auto"/>
      </w:pPr>
      <w:r w:rsidRPr="00CB5158">
        <w:rPr>
          <w:b/>
          <w:u w:val="single"/>
        </w:rPr>
        <w:t>Előleg összege:</w:t>
      </w:r>
      <w:r w:rsidRPr="000067F4">
        <w:t xml:space="preserve"> </w:t>
      </w:r>
      <w:r w:rsidR="00B12F17" w:rsidRPr="00B12F17">
        <w:t>Jelen felhívás esetében nem releváns.</w:t>
      </w:r>
    </w:p>
    <w:p w:rsidR="00B12F17" w:rsidRPr="00B12F17" w:rsidRDefault="00B12F17" w:rsidP="00B12F17">
      <w:pPr>
        <w:pStyle w:val="Listaszerbekezds"/>
        <w:numPr>
          <w:ilvl w:val="0"/>
          <w:numId w:val="1"/>
        </w:numPr>
        <w:spacing w:line="360" w:lineRule="auto"/>
      </w:pPr>
      <w:r w:rsidRPr="00B12F17">
        <w:rPr>
          <w:b/>
          <w:u w:val="single"/>
        </w:rPr>
        <w:t xml:space="preserve">Önerő: </w:t>
      </w:r>
      <w:r w:rsidRPr="00B12F17">
        <w:t>Jelen felhívás esetében nem releváns.</w:t>
      </w:r>
    </w:p>
    <w:p w:rsidR="00772C84" w:rsidRPr="00CB5158" w:rsidRDefault="00772C84" w:rsidP="00772C84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 w:rsidRPr="00CB5158">
        <w:rPr>
          <w:b/>
          <w:u w:val="single"/>
        </w:rPr>
        <w:t>Benyújtási határidő:</w:t>
      </w:r>
      <w:r w:rsidRPr="00CB5158">
        <w:rPr>
          <w:b/>
        </w:rPr>
        <w:t xml:space="preserve"> </w:t>
      </w:r>
      <w:r w:rsidRPr="00CB5158">
        <w:rPr>
          <w:b/>
        </w:rPr>
        <w:tab/>
      </w:r>
    </w:p>
    <w:p w:rsidR="00B12F17" w:rsidRPr="00B12F17" w:rsidRDefault="00B12F17" w:rsidP="00B12F17">
      <w:pPr>
        <w:pStyle w:val="Listaszerbekezds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B12F17">
        <w:rPr>
          <w:rFonts w:cstheme="minorHAnsi"/>
          <w:b/>
          <w:color w:val="000000"/>
        </w:rPr>
        <w:t>2</w:t>
      </w:r>
      <w:r w:rsidRPr="00B12F17">
        <w:rPr>
          <w:rFonts w:cstheme="minorHAnsi"/>
          <w:b/>
          <w:bCs/>
          <w:color w:val="000000"/>
        </w:rPr>
        <w:t>021. október 25. és 2021. november 25. között van lehetőség.</w:t>
      </w:r>
    </w:p>
    <w:p w:rsidR="00772C84" w:rsidRPr="00820355" w:rsidRDefault="00772C84" w:rsidP="00772C84">
      <w:pPr>
        <w:pStyle w:val="Listaszerbekezds"/>
        <w:spacing w:line="360" w:lineRule="auto"/>
        <w:jc w:val="both"/>
        <w:rPr>
          <w:b/>
          <w:color w:val="000000" w:themeColor="text1"/>
        </w:rPr>
      </w:pPr>
    </w:p>
    <w:p w:rsidR="00772C84" w:rsidRPr="00CB5158" w:rsidRDefault="00772C84" w:rsidP="00772C84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 w:rsidRPr="00CB5158">
        <w:rPr>
          <w:b/>
          <w:u w:val="single"/>
        </w:rPr>
        <w:lastRenderedPageBreak/>
        <w:t>Támogatást igénylők köre:</w:t>
      </w:r>
      <w:r w:rsidRPr="00CB5158">
        <w:rPr>
          <w:b/>
        </w:rPr>
        <w:t xml:space="preserve"> </w:t>
      </w:r>
    </w:p>
    <w:p w:rsidR="00B12F17" w:rsidRPr="00B12F17" w:rsidRDefault="00B12F17" w:rsidP="00B12F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B12F17">
        <w:rPr>
          <w:rFonts w:asciiTheme="minorHAnsi" w:hAnsiTheme="minorHAnsi" w:cstheme="minorHAnsi"/>
          <w:sz w:val="22"/>
          <w:szCs w:val="22"/>
        </w:rPr>
        <w:t xml:space="preserve">Jelen felhívásra támogatási kérelmet a </w:t>
      </w:r>
      <w:r w:rsidRPr="00B12F17">
        <w:rPr>
          <w:rFonts w:asciiTheme="minorHAnsi" w:hAnsiTheme="minorHAnsi" w:cstheme="minorHAnsi"/>
          <w:b/>
          <w:bCs/>
          <w:sz w:val="22"/>
          <w:szCs w:val="22"/>
        </w:rPr>
        <w:t xml:space="preserve">Mezőgazdasági termelők </w:t>
      </w:r>
      <w:r w:rsidRPr="00B12F17">
        <w:rPr>
          <w:rFonts w:asciiTheme="minorHAnsi" w:hAnsiTheme="minorHAnsi" w:cstheme="minorHAnsi"/>
          <w:sz w:val="22"/>
          <w:szCs w:val="22"/>
        </w:rPr>
        <w:t xml:space="preserve">nyújthatnak be. </w:t>
      </w:r>
    </w:p>
    <w:p w:rsidR="00B12F17" w:rsidRPr="00B12F17" w:rsidRDefault="00B12F17" w:rsidP="00B12F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B12F17">
        <w:rPr>
          <w:rFonts w:asciiTheme="minorHAnsi" w:hAnsiTheme="minorHAnsi" w:cstheme="minorHAnsi"/>
          <w:sz w:val="22"/>
          <w:szCs w:val="22"/>
        </w:rPr>
        <w:t xml:space="preserve">Jelen felhívás keretében a támogatási kérelem benyújtására </w:t>
      </w:r>
      <w:proofErr w:type="gramStart"/>
      <w:r w:rsidRPr="00B12F17">
        <w:rPr>
          <w:rFonts w:asciiTheme="minorHAnsi" w:hAnsiTheme="minorHAnsi" w:cstheme="minorHAnsi"/>
          <w:sz w:val="22"/>
          <w:szCs w:val="22"/>
        </w:rPr>
        <w:t>konzorciumi</w:t>
      </w:r>
      <w:proofErr w:type="gramEnd"/>
      <w:r w:rsidRPr="00B12F17">
        <w:rPr>
          <w:rFonts w:asciiTheme="minorHAnsi" w:hAnsiTheme="minorHAnsi" w:cstheme="minorHAnsi"/>
          <w:sz w:val="22"/>
          <w:szCs w:val="22"/>
        </w:rPr>
        <w:t xml:space="preserve"> formában nincs lehetőség. </w:t>
      </w:r>
    </w:p>
    <w:p w:rsidR="00772C84" w:rsidRDefault="00B12F17" w:rsidP="00B12F17">
      <w:pPr>
        <w:pStyle w:val="Listaszerbekezds"/>
        <w:spacing w:line="360" w:lineRule="auto"/>
        <w:jc w:val="both"/>
        <w:rPr>
          <w:rFonts w:cstheme="minorHAnsi"/>
          <w:b/>
          <w:bCs/>
        </w:rPr>
      </w:pPr>
      <w:r w:rsidRPr="00B12F17">
        <w:rPr>
          <w:rFonts w:cstheme="minorHAnsi"/>
          <w:b/>
          <w:bCs/>
        </w:rPr>
        <w:t>Többségi állami tulajdonban álló gazdasági társaság, illetve központi költségvetési szerv csak akkor nyújthat be támogatási kérelmet, ha ahhoz a Kormány előzetesen hozzájárult és az erről szóló kormányhatározat számát a támogatás igénylő a kérelmében feltüntette vagy a kormányhatározatot kérelme mellékleteként csatolta.</w:t>
      </w:r>
    </w:p>
    <w:p w:rsidR="00B12F17" w:rsidRPr="00B12F17" w:rsidRDefault="00B12F17" w:rsidP="00B12F17">
      <w:pPr>
        <w:pStyle w:val="Listaszerbekezds"/>
        <w:spacing w:line="360" w:lineRule="auto"/>
        <w:jc w:val="both"/>
        <w:rPr>
          <w:rFonts w:cstheme="minorHAnsi"/>
        </w:rPr>
      </w:pPr>
    </w:p>
    <w:p w:rsidR="00DA2B02" w:rsidRPr="00DA2B02" w:rsidRDefault="00772C84" w:rsidP="00DA2B02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DA2B02">
        <w:rPr>
          <w:rFonts w:asciiTheme="minorHAnsi" w:hAnsiTheme="minorHAnsi" w:cstheme="minorHAnsi"/>
          <w:b/>
          <w:sz w:val="22"/>
          <w:szCs w:val="22"/>
          <w:u w:val="single"/>
        </w:rPr>
        <w:t>Cél:</w:t>
      </w:r>
      <w:r w:rsidRPr="00DA2B0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A2B02" w:rsidRDefault="00DA2B02" w:rsidP="00DA2B02">
      <w:pPr>
        <w:pStyle w:val="Default"/>
        <w:ind w:left="720"/>
      </w:pP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vidéki területek fenntartható fejlődése,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környezet (talaj és víz) állapotának megőrzése és javítása a termőhelyi adottságoknak megfelelő termelési szerkezet kialakításával,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mezőgazdasági eredetű környezeti terhelés kiküszöbölése, megelőzése,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természeti erőforrások fenntartható használatán alapuló mezőgazdasági gyakorlat erősítése,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2B02">
        <w:rPr>
          <w:rFonts w:asciiTheme="minorHAnsi" w:hAnsiTheme="minorHAnsi" w:cstheme="minorHAnsi"/>
          <w:sz w:val="22"/>
          <w:szCs w:val="22"/>
        </w:rPr>
        <w:t>biodiverzitás</w:t>
      </w:r>
      <w:proofErr w:type="spellEnd"/>
      <w:r w:rsidRPr="00DA2B02">
        <w:rPr>
          <w:rFonts w:asciiTheme="minorHAnsi" w:hAnsiTheme="minorHAnsi" w:cstheme="minorHAnsi"/>
          <w:sz w:val="22"/>
          <w:szCs w:val="22"/>
        </w:rPr>
        <w:t xml:space="preserve"> megőrzése,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környezettudatos gazdálkodás és fenntartható tájhasználat, tájgazdálkodás kialakításával,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az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A2B02">
        <w:rPr>
          <w:rFonts w:asciiTheme="minorHAnsi" w:hAnsiTheme="minorHAnsi" w:cstheme="minorHAnsi"/>
          <w:sz w:val="22"/>
          <w:szCs w:val="22"/>
        </w:rPr>
        <w:t>agrobiodiverzitás</w:t>
      </w:r>
      <w:proofErr w:type="spellEnd"/>
      <w:r w:rsidRPr="00DA2B02">
        <w:rPr>
          <w:rFonts w:asciiTheme="minorHAnsi" w:hAnsiTheme="minorHAnsi" w:cstheme="minorHAnsi"/>
          <w:sz w:val="22"/>
          <w:szCs w:val="22"/>
        </w:rPr>
        <w:t xml:space="preserve"> javítása,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az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állattenyésztés és a növénytermesztés arányainak javítása, a külterjes állattartás ösztönzésével, </w:t>
      </w:r>
    </w:p>
    <w:p w:rsidR="00DA2B02" w:rsidRPr="00DA2B02" w:rsidRDefault="00DA2B02" w:rsidP="00DA2B02">
      <w:pPr>
        <w:pStyle w:val="Default"/>
        <w:spacing w:after="47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minőségi élelmiszerelőállítás elősegítése környezetkímélő gazdálkodási módszerek ösztönzésével, </w:t>
      </w:r>
    </w:p>
    <w:p w:rsidR="00DA2B02" w:rsidRPr="00DA2B02" w:rsidRDefault="00DA2B02" w:rsidP="00DA2B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 xml:space="preserve">• </w:t>
      </w:r>
      <w:proofErr w:type="gramStart"/>
      <w:r w:rsidRPr="00DA2B0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DA2B02">
        <w:rPr>
          <w:rFonts w:asciiTheme="minorHAnsi" w:hAnsiTheme="minorHAnsi" w:cstheme="minorHAnsi"/>
          <w:sz w:val="22"/>
          <w:szCs w:val="22"/>
        </w:rPr>
        <w:t xml:space="preserve"> kedvezőtlen klímaváltozás elleni küzdelem és alkalmazkodás az éghajlatváltozáshoz, megfelelő termelési szerkezet, földhasználat váltás révén. </w:t>
      </w:r>
    </w:p>
    <w:p w:rsidR="00772C84" w:rsidRPr="00DA2B02" w:rsidRDefault="00DA2B02" w:rsidP="00DA2B02">
      <w:pPr>
        <w:pStyle w:val="Listaszerbekezds"/>
        <w:numPr>
          <w:ilvl w:val="0"/>
          <w:numId w:val="5"/>
        </w:numPr>
        <w:spacing w:line="360" w:lineRule="auto"/>
        <w:ind w:left="0"/>
        <w:contextualSpacing w:val="0"/>
        <w:rPr>
          <w:rFonts w:cstheme="minorHAnsi"/>
        </w:rPr>
      </w:pPr>
      <w:r w:rsidRPr="00DA2B02">
        <w:rPr>
          <w:rFonts w:cstheme="minorHAnsi"/>
        </w:rPr>
        <w:t xml:space="preserve">Jelen Felhívás keretében kizárólag olyan támogatási kérelmek </w:t>
      </w:r>
      <w:proofErr w:type="spellStart"/>
      <w:r w:rsidRPr="00DA2B02">
        <w:rPr>
          <w:rFonts w:cstheme="minorHAnsi"/>
        </w:rPr>
        <w:t>támogathatóak</w:t>
      </w:r>
      <w:proofErr w:type="spellEnd"/>
      <w:r w:rsidRPr="00DA2B02">
        <w:rPr>
          <w:rFonts w:cstheme="minorHAnsi"/>
        </w:rPr>
        <w:t>, amelyek megfelelnek a fenti célkitűzésnek.</w:t>
      </w:r>
    </w:p>
    <w:p w:rsidR="00772C84" w:rsidRPr="00545362" w:rsidRDefault="00772C84" w:rsidP="00545362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B5158">
        <w:rPr>
          <w:b/>
          <w:u w:val="single"/>
        </w:rPr>
        <w:t>Keretösszeg</w:t>
      </w:r>
      <w:r w:rsidRPr="00CB5158">
        <w:rPr>
          <w:b/>
        </w:rPr>
        <w:t>:</w:t>
      </w:r>
      <w:r w:rsidRPr="000067F4">
        <w:t xml:space="preserve"> </w:t>
      </w:r>
      <w:r w:rsidR="00DA2B02">
        <w:rPr>
          <w:b/>
          <w:bCs/>
        </w:rPr>
        <w:t>360 milliárd Ft</w:t>
      </w:r>
    </w:p>
    <w:p w:rsidR="00DA2B02" w:rsidRPr="00CB5158" w:rsidRDefault="00DA2B02" w:rsidP="00772C84">
      <w:pPr>
        <w:pStyle w:val="Listaszerbekezds"/>
        <w:spacing w:line="360" w:lineRule="auto"/>
        <w:jc w:val="both"/>
        <w:rPr>
          <w:b/>
          <w:color w:val="FF0000"/>
        </w:rPr>
      </w:pPr>
    </w:p>
    <w:p w:rsidR="00772C84" w:rsidRPr="00CB5158" w:rsidRDefault="00772C84" w:rsidP="00772C84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 w:rsidRPr="00CB5158">
        <w:rPr>
          <w:b/>
          <w:u w:val="single"/>
        </w:rPr>
        <w:t>Tevékenységek</w:t>
      </w:r>
      <w:r w:rsidRPr="00CB5158">
        <w:rPr>
          <w:b/>
        </w:rPr>
        <w:t>:</w:t>
      </w:r>
    </w:p>
    <w:p w:rsidR="00772C84" w:rsidRDefault="00DA2B02" w:rsidP="00772C84">
      <w:pPr>
        <w:pStyle w:val="Listaszerbekezds"/>
        <w:spacing w:line="360" w:lineRule="auto"/>
        <w:jc w:val="both"/>
      </w:pPr>
      <w:r>
        <w:rPr>
          <w:u w:val="single"/>
        </w:rPr>
        <w:t>Ö</w:t>
      </w:r>
      <w:r w:rsidR="00772C84" w:rsidRPr="000067F4">
        <w:rPr>
          <w:u w:val="single"/>
        </w:rPr>
        <w:t>nállóan támogatható tevékenységek:</w:t>
      </w:r>
      <w:r w:rsidR="00772C84">
        <w:t xml:space="preserve"> </w:t>
      </w:r>
    </w:p>
    <w:p w:rsidR="00DA2B02" w:rsidRPr="00DA2B02" w:rsidRDefault="00DA2B02" w:rsidP="00612408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sz w:val="22"/>
          <w:szCs w:val="22"/>
        </w:rPr>
        <w:t>Az agrár-környezetgazdálkodási kifizetés olyan önkéntes alapon működő kifizetési rendszer, amelyben a résztvevők az agrár-környezetgazdálkodási célok elérésének érdekében a gazdálkodásuk során többlet tevékenységek elvégzését vállalják.</w:t>
      </w:r>
    </w:p>
    <w:p w:rsidR="00DA2B02" w:rsidRPr="00DA2B02" w:rsidRDefault="00DA2B02" w:rsidP="00612408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DA2B02">
        <w:rPr>
          <w:rFonts w:asciiTheme="minorHAnsi" w:hAnsiTheme="minorHAnsi" w:cstheme="minorHAnsi"/>
          <w:b/>
          <w:bCs/>
          <w:sz w:val="22"/>
          <w:szCs w:val="22"/>
        </w:rPr>
        <w:t>A támogatás feltétele a felhívás 3.4. fejezetében, valamint a felhívás 1. számú mellékletében szereplő vállalások közül vállalt tevékenységek betartása a kötelezettségvállalás teljes időtartama alatt.</w:t>
      </w:r>
    </w:p>
    <w:p w:rsidR="00772C84" w:rsidRPr="00DA2B02" w:rsidRDefault="00DA2B02" w:rsidP="00612408">
      <w:pPr>
        <w:pStyle w:val="Listaszerbekezds"/>
        <w:spacing w:line="360" w:lineRule="auto"/>
        <w:jc w:val="both"/>
        <w:rPr>
          <w:rFonts w:cstheme="minorHAnsi"/>
          <w:b/>
        </w:rPr>
      </w:pPr>
      <w:r w:rsidRPr="00DA2B02">
        <w:rPr>
          <w:rFonts w:cstheme="minorHAnsi"/>
          <w:b/>
          <w:bCs/>
        </w:rPr>
        <w:t>Valamennyi tematikus előíráscsoport esetében a támogatási időszak 2022. január 1-től 2024. december 31-ig tart.</w:t>
      </w:r>
    </w:p>
    <w:p w:rsidR="00772C84" w:rsidRDefault="00772C84" w:rsidP="00772C84">
      <w:pPr>
        <w:pStyle w:val="Listaszerbekezds"/>
        <w:spacing w:line="360" w:lineRule="auto"/>
        <w:jc w:val="both"/>
        <w:rPr>
          <w:u w:val="single"/>
        </w:rPr>
      </w:pPr>
      <w:r w:rsidRPr="000067F4">
        <w:rPr>
          <w:u w:val="single"/>
        </w:rPr>
        <w:t>Kötelezően megvalósítandó, önállóan nem támogatható tevékenységek</w:t>
      </w:r>
      <w:r>
        <w:rPr>
          <w:u w:val="single"/>
        </w:rPr>
        <w:t>:</w:t>
      </w:r>
    </w:p>
    <w:p w:rsidR="00772C84" w:rsidRDefault="00772C84" w:rsidP="00772C84">
      <w:pPr>
        <w:pStyle w:val="Listaszerbekezds"/>
        <w:spacing w:line="360" w:lineRule="auto"/>
        <w:jc w:val="both"/>
      </w:pPr>
      <w:r>
        <w:t xml:space="preserve">A felhívás keretében az alábbi tevékenységek önállóan nem, csak valamely önállóan támogatható tevékenységgel együttesen </w:t>
      </w:r>
      <w:proofErr w:type="spellStart"/>
      <w:r>
        <w:t>támogathatóak</w:t>
      </w:r>
      <w:proofErr w:type="spellEnd"/>
      <w:r>
        <w:t>:</w:t>
      </w:r>
    </w:p>
    <w:p w:rsidR="00772C84" w:rsidRDefault="00772C84" w:rsidP="00772C84">
      <w:pPr>
        <w:pStyle w:val="Listaszerbekezds"/>
        <w:spacing w:line="360" w:lineRule="auto"/>
        <w:jc w:val="both"/>
      </w:pPr>
      <w:proofErr w:type="gramStart"/>
      <w:r>
        <w:lastRenderedPageBreak/>
        <w:t>a</w:t>
      </w:r>
      <w:proofErr w:type="gramEnd"/>
      <w:r>
        <w:t xml:space="preserve">) Az 5.5. b) pontban felsorolt </w:t>
      </w:r>
      <w:r w:rsidRPr="000413C0">
        <w:rPr>
          <w:u w:val="single"/>
        </w:rPr>
        <w:t>általános költségekhez</w:t>
      </w:r>
      <w:r>
        <w:t xml:space="preserve"> kapcsolódó tevékenységek; </w:t>
      </w:r>
    </w:p>
    <w:p w:rsidR="00772C84" w:rsidRDefault="00772C84" w:rsidP="00772C84">
      <w:pPr>
        <w:pStyle w:val="Listaszerbekezds"/>
        <w:spacing w:line="360" w:lineRule="auto"/>
        <w:jc w:val="both"/>
      </w:pPr>
      <w:r>
        <w:t xml:space="preserve">b) az 5.5. c) pont szerint mezőgazdasági területek vízelvezetését célzó </w:t>
      </w:r>
      <w:proofErr w:type="gramStart"/>
      <w:r>
        <w:t>meliorációs</w:t>
      </w:r>
      <w:proofErr w:type="gramEnd"/>
      <w:r>
        <w:t xml:space="preserve"> tevékenységhez kapcsolódó szolgáltatás igénybevétele (pl.: 3D-s térkép felvétele, árokrendszer digitális tervezése, GPS alapú ároknyitás, dréncső fektetés); </w:t>
      </w:r>
    </w:p>
    <w:p w:rsidR="00772C84" w:rsidRDefault="00772C84" w:rsidP="00772C84">
      <w:pPr>
        <w:pStyle w:val="Listaszerbekezds"/>
        <w:spacing w:line="360" w:lineRule="auto"/>
        <w:jc w:val="both"/>
      </w:pPr>
      <w:r>
        <w:t>c) az 5.5. e) pontjában felsorolt immateriális beruházásokhoz kapcsolódó tevékenységek (számítógépes szoftverek megvásárlása vagy kifejlesztése, valamint szabadalmak, licencek, szerzői jogok és védjegyek vagy eljárások megszerzése).</w:t>
      </w:r>
    </w:p>
    <w:p w:rsidR="00772C84" w:rsidRDefault="00772C84" w:rsidP="00772C84">
      <w:pPr>
        <w:pStyle w:val="Listaszerbekezds"/>
        <w:spacing w:line="360" w:lineRule="auto"/>
        <w:jc w:val="both"/>
        <w:rPr>
          <w:u w:val="single"/>
        </w:rPr>
      </w:pPr>
    </w:p>
    <w:p w:rsidR="00772C84" w:rsidRPr="00612408" w:rsidRDefault="00772C84" w:rsidP="00612408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612408">
        <w:rPr>
          <w:b/>
          <w:u w:val="single"/>
        </w:rPr>
        <w:t>Kötelezően megvalósítandó, önállóan nem támogatható tevékenységek:</w:t>
      </w:r>
    </w:p>
    <w:p w:rsidR="00772C84" w:rsidRPr="00612408" w:rsidRDefault="00612408" w:rsidP="00612408">
      <w:pPr>
        <w:pStyle w:val="Listaszerbekezds"/>
        <w:spacing w:line="360" w:lineRule="auto"/>
        <w:jc w:val="both"/>
        <w:rPr>
          <w:u w:val="single"/>
        </w:rPr>
      </w:pPr>
      <w:r w:rsidRPr="00612408">
        <w:t>Jelen felhívás esetében nem releváns.</w:t>
      </w:r>
    </w:p>
    <w:p w:rsidR="00772C84" w:rsidRPr="00CB5158" w:rsidRDefault="00772C84" w:rsidP="00772C84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CB5158">
        <w:rPr>
          <w:b/>
          <w:u w:val="single"/>
        </w:rPr>
        <w:t>Műszaki és szakmai elvárások</w:t>
      </w:r>
    </w:p>
    <w:p w:rsidR="00612408" w:rsidRPr="00860E0E" w:rsidRDefault="00612408" w:rsidP="0061240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:rsidR="00612408" w:rsidRPr="00860E0E" w:rsidRDefault="00612408" w:rsidP="00860E0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860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A.</w:t>
      </w:r>
      <w:proofErr w:type="gramEnd"/>
      <w:r w:rsidRPr="00860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) Jogosultsági </w:t>
      </w:r>
      <w:proofErr w:type="gramStart"/>
      <w:r w:rsidRPr="00860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kritériumok</w:t>
      </w:r>
      <w:proofErr w:type="gramEnd"/>
      <w:r w:rsidRPr="00860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:rsidR="00612408" w:rsidRPr="00860E0E" w:rsidRDefault="00612408" w:rsidP="00612408">
      <w:pPr>
        <w:pStyle w:val="Default"/>
        <w:spacing w:after="11"/>
        <w:ind w:left="36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 xml:space="preserve">(1) Az </w:t>
      </w:r>
      <w:proofErr w:type="spellStart"/>
      <w:r w:rsidRPr="00860E0E">
        <w:rPr>
          <w:rFonts w:asciiTheme="minorHAnsi" w:hAnsiTheme="minorHAnsi" w:cstheme="minorHAnsi"/>
          <w:sz w:val="22"/>
          <w:szCs w:val="22"/>
        </w:rPr>
        <w:t>alintézkedéssel</w:t>
      </w:r>
      <w:proofErr w:type="spellEnd"/>
      <w:r w:rsidRPr="00860E0E">
        <w:rPr>
          <w:rFonts w:asciiTheme="minorHAnsi" w:hAnsiTheme="minorHAnsi" w:cstheme="minorHAnsi"/>
          <w:sz w:val="22"/>
          <w:szCs w:val="22"/>
        </w:rPr>
        <w:t xml:space="preserve"> érintett terület minden művelési ág esetében minimum 1 ha, ültetvény művelési ág esetében a “hagyományos gyümölcsös fenntartása” előírás választása esetén maximum 2 ha. A “hagyományos gyümölcsös fenntartása” előírás szőlőültetvény esetében nem választható. </w:t>
      </w:r>
    </w:p>
    <w:p w:rsidR="00612408" w:rsidRPr="00860E0E" w:rsidRDefault="00612408" w:rsidP="00612408">
      <w:pPr>
        <w:pStyle w:val="Default"/>
        <w:spacing w:after="11"/>
        <w:ind w:left="36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>(2) Ültetvény művelési ág esetében a “</w:t>
      </w:r>
      <w:r w:rsidRPr="00860E0E">
        <w:rPr>
          <w:rFonts w:asciiTheme="minorHAnsi" w:hAnsiTheme="minorHAnsi" w:cstheme="minorHAnsi"/>
          <w:i/>
          <w:iCs/>
          <w:sz w:val="22"/>
          <w:szCs w:val="22"/>
        </w:rPr>
        <w:t xml:space="preserve">hagyományos gyümölcsös fenntartása” </w:t>
      </w:r>
      <w:r w:rsidRPr="00860E0E">
        <w:rPr>
          <w:rFonts w:asciiTheme="minorHAnsi" w:hAnsiTheme="minorHAnsi" w:cstheme="minorHAnsi"/>
          <w:sz w:val="22"/>
          <w:szCs w:val="22"/>
        </w:rPr>
        <w:t xml:space="preserve">előírás választása kivételével az </w:t>
      </w:r>
      <w:proofErr w:type="spellStart"/>
      <w:r w:rsidRPr="00860E0E">
        <w:rPr>
          <w:rFonts w:asciiTheme="minorHAnsi" w:hAnsiTheme="minorHAnsi" w:cstheme="minorHAnsi"/>
          <w:sz w:val="22"/>
          <w:szCs w:val="22"/>
        </w:rPr>
        <w:t>alintézkedésbe</w:t>
      </w:r>
      <w:proofErr w:type="spellEnd"/>
      <w:r w:rsidRPr="00860E0E">
        <w:rPr>
          <w:rFonts w:asciiTheme="minorHAnsi" w:hAnsiTheme="minorHAnsi" w:cstheme="minorHAnsi"/>
          <w:sz w:val="22"/>
          <w:szCs w:val="22"/>
        </w:rPr>
        <w:t xml:space="preserve"> behozott ültetvény életkora a pályázat benyújtásának időpontjában nem lehet több mint 26 év, kivéve dió, szelídgesztenye, szőlő. </w:t>
      </w:r>
    </w:p>
    <w:p w:rsidR="00612408" w:rsidRPr="00860E0E" w:rsidRDefault="00612408" w:rsidP="00612408">
      <w:pPr>
        <w:pStyle w:val="Default"/>
        <w:spacing w:after="11"/>
        <w:ind w:left="36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 xml:space="preserve">(3) Zonális előírás felvételére a gazdálkodó csak a fizikai blokk szinten lehatárolt, – </w:t>
      </w:r>
      <w:proofErr w:type="spellStart"/>
      <w:r w:rsidRPr="00860E0E">
        <w:rPr>
          <w:rFonts w:asciiTheme="minorHAnsi" w:hAnsiTheme="minorHAnsi" w:cstheme="minorHAnsi"/>
          <w:sz w:val="22"/>
          <w:szCs w:val="22"/>
        </w:rPr>
        <w:t>MePAR-ban</w:t>
      </w:r>
      <w:proofErr w:type="spellEnd"/>
      <w:r w:rsidRPr="00860E0E">
        <w:rPr>
          <w:rFonts w:asciiTheme="minorHAnsi" w:hAnsiTheme="minorHAnsi" w:cstheme="minorHAnsi"/>
          <w:sz w:val="22"/>
          <w:szCs w:val="22"/>
        </w:rPr>
        <w:t xml:space="preserve"> feltüntetett területen, vagy a meghatározott szervektől igazolhatóan – a területi </w:t>
      </w:r>
      <w:proofErr w:type="gramStart"/>
      <w:r w:rsidRPr="00860E0E">
        <w:rPr>
          <w:rFonts w:asciiTheme="minorHAnsi" w:hAnsiTheme="minorHAnsi" w:cstheme="minorHAnsi"/>
          <w:sz w:val="22"/>
          <w:szCs w:val="22"/>
        </w:rPr>
        <w:t>kritériumoknak</w:t>
      </w:r>
      <w:proofErr w:type="gramEnd"/>
      <w:r w:rsidRPr="00860E0E">
        <w:rPr>
          <w:rFonts w:asciiTheme="minorHAnsi" w:hAnsiTheme="minorHAnsi" w:cstheme="minorHAnsi"/>
          <w:sz w:val="22"/>
          <w:szCs w:val="22"/>
        </w:rPr>
        <w:t xml:space="preserve"> megfelelő területek tekintetében jogosult. </w:t>
      </w:r>
    </w:p>
    <w:p w:rsidR="00612408" w:rsidRPr="00860E0E" w:rsidRDefault="00612408" w:rsidP="0061240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 xml:space="preserve">(4) A 1305/2013/EU rendelet 28. cikk (1)-(8) bekezdése alapján támogatott terület a 29. cikk alapján nem támogatható. </w:t>
      </w:r>
    </w:p>
    <w:p w:rsidR="00612408" w:rsidRDefault="00612408" w:rsidP="00612408">
      <w:pPr>
        <w:pStyle w:val="Default"/>
        <w:ind w:left="360"/>
        <w:rPr>
          <w:sz w:val="20"/>
          <w:szCs w:val="20"/>
        </w:rPr>
      </w:pPr>
    </w:p>
    <w:p w:rsidR="00612408" w:rsidRDefault="00612408" w:rsidP="00612408">
      <w:pPr>
        <w:pStyle w:val="Default"/>
        <w:ind w:left="360"/>
        <w:rPr>
          <w:sz w:val="20"/>
          <w:szCs w:val="20"/>
        </w:rPr>
      </w:pPr>
    </w:p>
    <w:p w:rsidR="00612408" w:rsidRDefault="00612408" w:rsidP="00612408">
      <w:pPr>
        <w:pStyle w:val="Default"/>
        <w:ind w:left="360"/>
        <w:rPr>
          <w:sz w:val="20"/>
          <w:szCs w:val="20"/>
        </w:rPr>
      </w:pPr>
    </w:p>
    <w:p w:rsidR="00612408" w:rsidRPr="00860E0E" w:rsidRDefault="00612408" w:rsidP="00612408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B.) Kötelezettségvállalások </w:t>
      </w:r>
    </w:p>
    <w:p w:rsidR="00860E0E" w:rsidRPr="00860E0E" w:rsidRDefault="00612408" w:rsidP="00860E0E">
      <w:pPr>
        <w:pStyle w:val="Default"/>
        <w:spacing w:after="11"/>
        <w:ind w:left="72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 xml:space="preserve">(1) A kedvezményezett részt vesz az </w:t>
      </w:r>
      <w:proofErr w:type="spellStart"/>
      <w:r w:rsidRPr="00860E0E">
        <w:rPr>
          <w:rFonts w:asciiTheme="minorHAnsi" w:hAnsiTheme="minorHAnsi" w:cstheme="minorHAnsi"/>
          <w:sz w:val="22"/>
          <w:szCs w:val="22"/>
        </w:rPr>
        <w:t>alintézkedéshez</w:t>
      </w:r>
      <w:proofErr w:type="spellEnd"/>
      <w:r w:rsidRPr="00860E0E">
        <w:rPr>
          <w:rFonts w:asciiTheme="minorHAnsi" w:hAnsiTheme="minorHAnsi" w:cstheme="minorHAnsi"/>
          <w:sz w:val="22"/>
          <w:szCs w:val="22"/>
        </w:rPr>
        <w:t xml:space="preserve"> kapcsolódó kötelező képzéseken. A támogatást igénylő mentesül a képzési kötelezettség alól, amennyiben azt a támogatási kérelem benyújtását megelőző 5 éven belül már teljesítette. </w:t>
      </w:r>
    </w:p>
    <w:p w:rsidR="00860E0E" w:rsidRPr="00860E0E" w:rsidRDefault="00612408" w:rsidP="00860E0E">
      <w:pPr>
        <w:pStyle w:val="Default"/>
        <w:spacing w:after="11"/>
        <w:ind w:left="708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 xml:space="preserve">(2) Amennyiben az agrár-környezetgazdálkodási kifizetés keretében vállalt előírást a támogatást igénylő az adott évben az adott táblára vonatkozóan a 10/2015. (III. 13.) FM rendelet szerinti ökológiai jelentőségű terület előírásaként is el kívánja számolni, abban az esetben az adott évben ugyanazon terület vonatkozásában az agrár-környezetgazdálkodási kifizetés keretében a releváns agrotechnikai művelet bejelentést nem teheti meg és a jelen támogatás keretében vállalt előírás teljesítéseként nem fogadható el. </w:t>
      </w:r>
    </w:p>
    <w:p w:rsidR="00612408" w:rsidRPr="00860E0E" w:rsidRDefault="00612408" w:rsidP="0061240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60E0E">
        <w:rPr>
          <w:rFonts w:asciiTheme="minorHAnsi" w:hAnsiTheme="minorHAnsi" w:cstheme="minorHAnsi"/>
          <w:sz w:val="22"/>
          <w:szCs w:val="22"/>
        </w:rPr>
        <w:t xml:space="preserve">(3) Gazdálkodási Napló vezetése. </w:t>
      </w:r>
    </w:p>
    <w:p w:rsidR="00612408" w:rsidRPr="00860E0E" w:rsidRDefault="00612408" w:rsidP="0061240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772C84" w:rsidRPr="00860E0E" w:rsidRDefault="00612408" w:rsidP="00612408">
      <w:pPr>
        <w:pStyle w:val="Listaszerbekezds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60E0E">
        <w:rPr>
          <w:rFonts w:cstheme="minorHAnsi"/>
          <w:b/>
          <w:bCs/>
          <w:i/>
          <w:iCs/>
        </w:rPr>
        <w:t>C.) Követelmények</w:t>
      </w:r>
    </w:p>
    <w:p w:rsidR="00772C84" w:rsidRPr="00860E0E" w:rsidRDefault="00772C84" w:rsidP="006124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0E0E">
        <w:rPr>
          <w:rFonts w:cstheme="minorHAnsi"/>
          <w:color w:val="000000"/>
        </w:rPr>
        <w:t xml:space="preserve"> </w:t>
      </w:r>
    </w:p>
    <w:p w:rsidR="001A30EB" w:rsidRDefault="00612408" w:rsidP="001A30EB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u w:val="single"/>
        </w:rPr>
      </w:pPr>
      <w:r w:rsidRPr="00860E0E">
        <w:rPr>
          <w:rFonts w:cstheme="minorHAnsi"/>
          <w:b/>
          <w:bCs/>
          <w:iCs/>
          <w:u w:val="single"/>
        </w:rPr>
        <w:t>Általános előírások</w:t>
      </w:r>
      <w:r w:rsidR="001A30EB" w:rsidRPr="00860E0E">
        <w:rPr>
          <w:rFonts w:cstheme="minorHAnsi"/>
          <w:b/>
          <w:bCs/>
          <w:iCs/>
          <w:u w:val="single"/>
        </w:rPr>
        <w:t>:</w:t>
      </w:r>
    </w:p>
    <w:p w:rsidR="00286B6C" w:rsidRPr="00286B6C" w:rsidRDefault="00286B6C" w:rsidP="00286B6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iCs/>
          <w:u w:val="single"/>
        </w:rPr>
      </w:pPr>
      <w:r w:rsidRPr="00286B6C">
        <w:rPr>
          <w:rFonts w:cstheme="minorHAnsi"/>
        </w:rPr>
        <w:t>Valamennyi tematikus előíráscsoport esetében a támogatási időszak 2022. január 1-től 2024. december 31-ig tart.</w:t>
      </w:r>
    </w:p>
    <w:p w:rsidR="00772C84" w:rsidRPr="00860E0E" w:rsidRDefault="00612408" w:rsidP="0061240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  <w:proofErr w:type="gramStart"/>
      <w:r w:rsidRPr="00860E0E">
        <w:rPr>
          <w:rFonts w:cstheme="minorHAnsi"/>
          <w:bCs/>
          <w:iCs/>
        </w:rPr>
        <w:t>Minimális</w:t>
      </w:r>
      <w:proofErr w:type="gramEnd"/>
      <w:r w:rsidRPr="00860E0E">
        <w:rPr>
          <w:rFonts w:cstheme="minorHAnsi"/>
          <w:bCs/>
          <w:iCs/>
        </w:rPr>
        <w:t xml:space="preserve"> támogatható területnagyság</w:t>
      </w:r>
    </w:p>
    <w:p w:rsidR="00612408" w:rsidRPr="00860E0E" w:rsidRDefault="00612408" w:rsidP="00612408">
      <w:pPr>
        <w:pStyle w:val="Listaszerbekezds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12408" w:rsidRPr="00860E0E" w:rsidRDefault="00612408" w:rsidP="001A30EB">
      <w:pPr>
        <w:ind w:firstLine="708"/>
        <w:rPr>
          <w:rFonts w:cstheme="minorHAnsi"/>
          <w:bCs/>
          <w:iCs/>
        </w:rPr>
      </w:pPr>
      <w:r w:rsidRPr="00860E0E">
        <w:rPr>
          <w:rFonts w:cstheme="minorHAnsi"/>
          <w:bCs/>
          <w:iCs/>
        </w:rPr>
        <w:t xml:space="preserve">2.   Ültetvények életkora </w:t>
      </w:r>
    </w:p>
    <w:p w:rsidR="00612408" w:rsidRPr="00860E0E" w:rsidRDefault="00612408" w:rsidP="001A30EB">
      <w:pPr>
        <w:ind w:firstLine="708"/>
        <w:rPr>
          <w:rFonts w:cstheme="minorHAnsi"/>
          <w:bCs/>
          <w:iCs/>
        </w:rPr>
      </w:pPr>
      <w:r w:rsidRPr="00860E0E">
        <w:rPr>
          <w:rFonts w:cstheme="minorHAnsi"/>
          <w:bCs/>
          <w:iCs/>
        </w:rPr>
        <w:t xml:space="preserve">3.   Területi korlátozások </w:t>
      </w:r>
    </w:p>
    <w:p w:rsidR="00612408" w:rsidRPr="00860E0E" w:rsidRDefault="00612408" w:rsidP="001A30EB">
      <w:pPr>
        <w:ind w:firstLine="708"/>
        <w:rPr>
          <w:rFonts w:cstheme="minorHAnsi"/>
          <w:bCs/>
          <w:iCs/>
        </w:rPr>
      </w:pPr>
      <w:r w:rsidRPr="00860E0E">
        <w:rPr>
          <w:rFonts w:cstheme="minorHAnsi"/>
          <w:bCs/>
          <w:iCs/>
        </w:rPr>
        <w:t xml:space="preserve">4.  Kettős </w:t>
      </w:r>
      <w:proofErr w:type="gramStart"/>
      <w:r w:rsidRPr="00860E0E">
        <w:rPr>
          <w:rFonts w:cstheme="minorHAnsi"/>
          <w:bCs/>
          <w:iCs/>
        </w:rPr>
        <w:t>finanszírozás</w:t>
      </w:r>
      <w:proofErr w:type="gramEnd"/>
      <w:r w:rsidRPr="00860E0E">
        <w:rPr>
          <w:rFonts w:cstheme="minorHAnsi"/>
          <w:bCs/>
          <w:iCs/>
        </w:rPr>
        <w:t xml:space="preserve"> elkerülése </w:t>
      </w:r>
    </w:p>
    <w:p w:rsidR="001A30EB" w:rsidRPr="00860E0E" w:rsidRDefault="00612408" w:rsidP="001A30EB">
      <w:pPr>
        <w:ind w:firstLine="708"/>
        <w:rPr>
          <w:rFonts w:cstheme="minorHAnsi"/>
          <w:b/>
          <w:bCs/>
          <w:iCs/>
          <w:u w:val="single"/>
        </w:rPr>
      </w:pPr>
      <w:r w:rsidRPr="00860E0E">
        <w:rPr>
          <w:rFonts w:cstheme="minorHAnsi"/>
          <w:b/>
          <w:bCs/>
          <w:iCs/>
          <w:u w:val="single"/>
        </w:rPr>
        <w:t>II. Gazdálkodáshoz köthető általános követelmények</w:t>
      </w:r>
      <w:r w:rsidR="001A30EB" w:rsidRPr="00860E0E">
        <w:rPr>
          <w:rFonts w:cstheme="minorHAnsi"/>
          <w:b/>
          <w:bCs/>
          <w:iCs/>
          <w:u w:val="single"/>
        </w:rPr>
        <w:t>:</w:t>
      </w:r>
    </w:p>
    <w:p w:rsidR="00612408" w:rsidRPr="00286B6C" w:rsidRDefault="00612408" w:rsidP="00612408">
      <w:pPr>
        <w:ind w:firstLine="708"/>
        <w:rPr>
          <w:rFonts w:cstheme="minorHAnsi"/>
          <w:bCs/>
          <w:iCs/>
        </w:rPr>
      </w:pPr>
      <w:r w:rsidRPr="00286B6C">
        <w:rPr>
          <w:rFonts w:cstheme="minorHAnsi"/>
          <w:bCs/>
          <w:iCs/>
        </w:rPr>
        <w:t>1. Gazdálkodási naplóval kapcsolatos kötelezettségek</w:t>
      </w:r>
    </w:p>
    <w:p w:rsidR="00286B6C" w:rsidRPr="00286B6C" w:rsidRDefault="00286B6C" w:rsidP="00286B6C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612408" w:rsidRPr="00286B6C">
        <w:rPr>
          <w:rFonts w:asciiTheme="minorHAnsi" w:hAnsiTheme="minorHAnsi" w:cstheme="minorHAnsi"/>
          <w:bCs/>
          <w:iCs/>
          <w:sz w:val="22"/>
          <w:szCs w:val="22"/>
        </w:rPr>
        <w:t>. Agrár-környezetgazdálkodási képzés</w:t>
      </w:r>
      <w:r w:rsidRPr="00286B6C">
        <w:rPr>
          <w:rFonts w:asciiTheme="minorHAnsi" w:hAnsiTheme="minorHAnsi" w:cstheme="minorHAnsi"/>
          <w:bCs/>
          <w:iCs/>
          <w:sz w:val="22"/>
          <w:szCs w:val="22"/>
        </w:rPr>
        <w:t xml:space="preserve">sel kapcsolatos kötelezettségek: </w:t>
      </w:r>
    </w:p>
    <w:p w:rsidR="00286B6C" w:rsidRPr="00286B6C" w:rsidRDefault="00286B6C" w:rsidP="00286B6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286B6C">
        <w:rPr>
          <w:rFonts w:cstheme="minorHAnsi"/>
          <w:color w:val="000000"/>
        </w:rPr>
        <w:t xml:space="preserve">A támogatást igénylő legalább egy alkalommal, a támogatási időszak végéig köteles az </w:t>
      </w:r>
      <w:proofErr w:type="spellStart"/>
      <w:r w:rsidRPr="00286B6C">
        <w:rPr>
          <w:rFonts w:cstheme="minorHAnsi"/>
          <w:color w:val="000000"/>
        </w:rPr>
        <w:t>alintézkedéshez</w:t>
      </w:r>
      <w:proofErr w:type="spellEnd"/>
      <w:r w:rsidRPr="00286B6C">
        <w:rPr>
          <w:rFonts w:cstheme="minorHAnsi"/>
          <w:color w:val="000000"/>
        </w:rPr>
        <w:t xml:space="preserve"> kapcsolódó agrár-környezetgazdálkodási képzésen részt venni, </w:t>
      </w:r>
      <w:proofErr w:type="gramStart"/>
      <w:r w:rsidRPr="00286B6C">
        <w:rPr>
          <w:rFonts w:cstheme="minorHAnsi"/>
          <w:color w:val="000000"/>
        </w:rPr>
        <w:t>kivéve</w:t>
      </w:r>
      <w:proofErr w:type="gramEnd"/>
      <w:r w:rsidRPr="00286B6C">
        <w:rPr>
          <w:rFonts w:cstheme="minorHAnsi"/>
          <w:color w:val="000000"/>
        </w:rPr>
        <w:t xml:space="preserve"> ha az </w:t>
      </w:r>
      <w:proofErr w:type="spellStart"/>
      <w:r w:rsidRPr="00286B6C">
        <w:rPr>
          <w:rFonts w:cstheme="minorHAnsi"/>
          <w:color w:val="000000"/>
        </w:rPr>
        <w:t>alintézkedéshez</w:t>
      </w:r>
      <w:proofErr w:type="spellEnd"/>
      <w:r w:rsidRPr="00286B6C">
        <w:rPr>
          <w:rFonts w:cstheme="minorHAnsi"/>
          <w:color w:val="000000"/>
        </w:rPr>
        <w:t xml:space="preserve"> kapcsolódó képzési kötelezettséget a támogatási kérelem benyújtását megelőző 5 éven belül, a 2014-2021 közötti időszakban már teljesítette. </w:t>
      </w:r>
    </w:p>
    <w:p w:rsidR="00612408" w:rsidRPr="00860E0E" w:rsidRDefault="00612408" w:rsidP="0061240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Cs/>
          <w:iCs/>
          <w:color w:val="000000"/>
        </w:rPr>
      </w:pPr>
    </w:p>
    <w:p w:rsidR="00612408" w:rsidRPr="00860E0E" w:rsidRDefault="00612408" w:rsidP="0061240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Cs/>
          <w:iCs/>
          <w:color w:val="000000"/>
        </w:rPr>
      </w:pPr>
    </w:p>
    <w:p w:rsidR="001A30EB" w:rsidRPr="002A04F3" w:rsidRDefault="00612408" w:rsidP="002A04F3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</w:rPr>
      </w:pPr>
      <w:r w:rsidRPr="002A04F3">
        <w:rPr>
          <w:rFonts w:cstheme="minorHAnsi"/>
          <w:bCs/>
          <w:iCs/>
          <w:color w:val="000000"/>
        </w:rPr>
        <w:t>Adatszolgáltatási kötelezettség</w:t>
      </w:r>
    </w:p>
    <w:p w:rsidR="00612408" w:rsidRPr="00860E0E" w:rsidRDefault="00612408" w:rsidP="001A30EB">
      <w:pPr>
        <w:pStyle w:val="Listaszerbekezds"/>
        <w:autoSpaceDE w:val="0"/>
        <w:autoSpaceDN w:val="0"/>
        <w:adjustRightInd w:val="0"/>
        <w:spacing w:after="0" w:line="240" w:lineRule="auto"/>
        <w:ind w:left="1068"/>
        <w:rPr>
          <w:rFonts w:cstheme="minorHAnsi"/>
          <w:bCs/>
          <w:iCs/>
          <w:color w:val="000000"/>
        </w:rPr>
      </w:pPr>
      <w:r w:rsidRPr="00860E0E">
        <w:rPr>
          <w:rFonts w:cstheme="minorHAnsi"/>
          <w:bCs/>
          <w:iCs/>
          <w:color w:val="000000"/>
        </w:rPr>
        <w:t xml:space="preserve"> </w:t>
      </w:r>
    </w:p>
    <w:p w:rsidR="001A30EB" w:rsidRPr="00860E0E" w:rsidRDefault="00860E0E" w:rsidP="00860E0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iCs/>
          <w:u w:val="single"/>
        </w:rPr>
      </w:pPr>
      <w:r w:rsidRPr="00860E0E">
        <w:rPr>
          <w:rFonts w:cstheme="minorHAnsi"/>
          <w:b/>
          <w:bCs/>
          <w:iCs/>
          <w:u w:val="single"/>
        </w:rPr>
        <w:t xml:space="preserve">III. </w:t>
      </w:r>
      <w:r w:rsidR="001A30EB" w:rsidRPr="00860E0E">
        <w:rPr>
          <w:rFonts w:cstheme="minorHAnsi"/>
          <w:b/>
          <w:bCs/>
          <w:iCs/>
          <w:u w:val="single"/>
        </w:rPr>
        <w:t>Referenciaelemek</w:t>
      </w:r>
    </w:p>
    <w:p w:rsidR="001A30EB" w:rsidRPr="00860E0E" w:rsidRDefault="00860E0E" w:rsidP="00860E0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iCs/>
          <w:u w:val="single"/>
        </w:rPr>
      </w:pPr>
      <w:proofErr w:type="spellStart"/>
      <w:r w:rsidRPr="00860E0E">
        <w:rPr>
          <w:rFonts w:cstheme="minorHAnsi"/>
          <w:b/>
          <w:bCs/>
          <w:iCs/>
          <w:u w:val="single"/>
        </w:rPr>
        <w:t>IV.</w:t>
      </w:r>
      <w:r w:rsidR="001A30EB" w:rsidRPr="00860E0E">
        <w:rPr>
          <w:rFonts w:cstheme="minorHAnsi"/>
          <w:b/>
          <w:bCs/>
          <w:iCs/>
          <w:u w:val="single"/>
        </w:rPr>
        <w:t>Támogatásba</w:t>
      </w:r>
      <w:proofErr w:type="spellEnd"/>
      <w:r w:rsidR="001A30EB" w:rsidRPr="00860E0E">
        <w:rPr>
          <w:rFonts w:cstheme="minorHAnsi"/>
          <w:b/>
          <w:bCs/>
          <w:iCs/>
          <w:u w:val="single"/>
        </w:rPr>
        <w:t xml:space="preserve"> vont valamennyi területre vonatkozó követelmények:</w:t>
      </w:r>
    </w:p>
    <w:p w:rsidR="001A30EB" w:rsidRPr="00860E0E" w:rsidRDefault="001A30EB" w:rsidP="001A30EB">
      <w:pPr>
        <w:pStyle w:val="Listaszerbekezds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/>
          <w:bCs/>
          <w:iCs/>
          <w:u w:val="single"/>
        </w:rPr>
      </w:pPr>
    </w:p>
    <w:p w:rsidR="001A30EB" w:rsidRPr="00860E0E" w:rsidRDefault="001A30EB" w:rsidP="00860E0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  <w:r w:rsidRPr="00860E0E">
        <w:rPr>
          <w:rFonts w:cstheme="minorHAnsi"/>
          <w:bCs/>
          <w:iCs/>
        </w:rPr>
        <w:t>Jogszerű földhasználat</w:t>
      </w:r>
    </w:p>
    <w:p w:rsidR="001A30EB" w:rsidRPr="00860E0E" w:rsidRDefault="001A30EB" w:rsidP="002A04F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u w:val="single"/>
        </w:rPr>
      </w:pPr>
      <w:r w:rsidRPr="00860E0E">
        <w:rPr>
          <w:rFonts w:cstheme="minorHAnsi"/>
          <w:bCs/>
          <w:iCs/>
        </w:rPr>
        <w:t>2. TECS, KET, táblák és előírások változásának, változtatásának szabályai</w:t>
      </w:r>
    </w:p>
    <w:p w:rsidR="001A30EB" w:rsidRDefault="001A30EB" w:rsidP="002A04F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Cs/>
          <w:iCs/>
        </w:rPr>
      </w:pPr>
      <w:r w:rsidRPr="00860E0E">
        <w:rPr>
          <w:rFonts w:cstheme="minorHAnsi"/>
          <w:bCs/>
          <w:iCs/>
        </w:rPr>
        <w:t>3. KET és táblák elkülönítése</w:t>
      </w:r>
    </w:p>
    <w:p w:rsidR="00860E0E" w:rsidRDefault="00860E0E" w:rsidP="00860E0E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bCs/>
          <w:iCs/>
        </w:rPr>
      </w:pPr>
    </w:p>
    <w:p w:rsidR="00860E0E" w:rsidRDefault="00860E0E" w:rsidP="00EB7118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iCs/>
          <w:u w:val="single"/>
        </w:rPr>
      </w:pPr>
      <w:r w:rsidRPr="00EB7118">
        <w:rPr>
          <w:b/>
          <w:bCs/>
          <w:iCs/>
          <w:u w:val="single"/>
        </w:rPr>
        <w:t xml:space="preserve">V. </w:t>
      </w:r>
      <w:proofErr w:type="gramStart"/>
      <w:r w:rsidRPr="00EB7118">
        <w:rPr>
          <w:b/>
          <w:bCs/>
          <w:iCs/>
          <w:u w:val="single"/>
        </w:rPr>
        <w:t>A</w:t>
      </w:r>
      <w:proofErr w:type="gramEnd"/>
      <w:r w:rsidRPr="00EB7118">
        <w:rPr>
          <w:b/>
          <w:bCs/>
          <w:iCs/>
          <w:u w:val="single"/>
        </w:rPr>
        <w:t xml:space="preserve"> tematikus előíráscsoportokra vonatkozó követelmények</w:t>
      </w:r>
      <w:r w:rsidR="00EB7118">
        <w:rPr>
          <w:b/>
          <w:bCs/>
          <w:iCs/>
          <w:u w:val="single"/>
        </w:rPr>
        <w:t>:</w:t>
      </w:r>
    </w:p>
    <w:p w:rsidR="00286B6C" w:rsidRDefault="00286B6C" w:rsidP="00EB7118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iCs/>
          <w:u w:val="single"/>
        </w:rPr>
      </w:pPr>
    </w:p>
    <w:p w:rsidR="00EB7118" w:rsidRPr="00844652" w:rsidRDefault="00EB7118" w:rsidP="00286B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i/>
          <w:iCs/>
        </w:rPr>
      </w:pPr>
      <w:r w:rsidRPr="00844652">
        <w:rPr>
          <w:b/>
          <w:bCs/>
          <w:i/>
          <w:iCs/>
        </w:rPr>
        <w:t xml:space="preserve">A.) SZÁNTÓ </w:t>
      </w:r>
      <w:proofErr w:type="gramStart"/>
      <w:r w:rsidRPr="00844652">
        <w:rPr>
          <w:b/>
          <w:bCs/>
          <w:i/>
          <w:iCs/>
        </w:rPr>
        <w:t>ÉS</w:t>
      </w:r>
      <w:proofErr w:type="gramEnd"/>
      <w:r w:rsidRPr="00844652">
        <w:rPr>
          <w:b/>
          <w:bCs/>
          <w:i/>
          <w:iCs/>
        </w:rPr>
        <w:t xml:space="preserve"> ÜLTETVÉNY</w:t>
      </w:r>
    </w:p>
    <w:p w:rsidR="00EB7118" w:rsidRDefault="00EB7118" w:rsidP="00EB7118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i/>
          <w:iCs/>
          <w:sz w:val="20"/>
          <w:szCs w:val="20"/>
        </w:rPr>
      </w:pPr>
    </w:p>
    <w:p w:rsidR="00286B6C" w:rsidRPr="00286B6C" w:rsidRDefault="00EB7118" w:rsidP="00286B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1. Talajvizsgálat</w:t>
      </w:r>
      <w:r w:rsidR="00286B6C"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</w:p>
    <w:p w:rsidR="00286B6C" w:rsidRPr="00286B6C" w:rsidRDefault="00286B6C" w:rsidP="00286B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86B6C">
        <w:rPr>
          <w:rFonts w:cstheme="minorHAnsi"/>
          <w:color w:val="000000"/>
        </w:rPr>
        <w:t xml:space="preserve">Alapkövetelmény, hogy a gazdálkodó szűkített, vagy választható előírásként bővített talajvizsgálattal rendelkezzen a kötelezettségvállalás időszakára vonatkozóan. A támogatást igénylő szántó és az ültetvény tematikus előíráscsoportok esetében köteles tehát a teljes támogatási időszak alatt </w:t>
      </w:r>
    </w:p>
    <w:p w:rsidR="00286B6C" w:rsidRPr="00286B6C" w:rsidRDefault="00286B6C" w:rsidP="00286B6C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</w:rPr>
      </w:pPr>
      <w:r w:rsidRPr="00286B6C">
        <w:rPr>
          <w:rFonts w:cstheme="minorHAnsi"/>
          <w:color w:val="000000"/>
        </w:rPr>
        <w:t xml:space="preserve">minden évre vizsgálhatóan, </w:t>
      </w:r>
    </w:p>
    <w:p w:rsidR="00286B6C" w:rsidRPr="00286B6C" w:rsidRDefault="00286B6C" w:rsidP="00286B6C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</w:rPr>
      </w:pPr>
      <w:r w:rsidRPr="00286B6C">
        <w:rPr>
          <w:rFonts w:cstheme="minorHAnsi"/>
          <w:color w:val="000000"/>
        </w:rPr>
        <w:t xml:space="preserve">5 évnél nem régebbi és </w:t>
      </w:r>
    </w:p>
    <w:p w:rsidR="00286B6C" w:rsidRPr="00286B6C" w:rsidRDefault="00286B6C" w:rsidP="00286B6C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86B6C">
        <w:rPr>
          <w:rFonts w:cstheme="minorHAnsi"/>
          <w:color w:val="000000"/>
        </w:rPr>
        <w:t xml:space="preserve">a korábbi évek tekintetében folyamatos </w:t>
      </w:r>
    </w:p>
    <w:p w:rsidR="00EB7118" w:rsidRDefault="00EB7118" w:rsidP="00EB7118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i/>
          <w:iCs/>
        </w:rPr>
      </w:pPr>
    </w:p>
    <w:p w:rsidR="00EB7118" w:rsidRPr="00286B6C" w:rsidRDefault="00EB7118" w:rsidP="00EB711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  <w:u w:val="single"/>
        </w:rPr>
      </w:pPr>
    </w:p>
    <w:p w:rsidR="00286B6C" w:rsidRPr="00286B6C" w:rsidRDefault="00EB7118" w:rsidP="00286B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2. Levélanalízis</w:t>
      </w:r>
      <w:r w:rsidR="00286B6C"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="00286B6C" w:rsidRPr="00286B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86B6C" w:rsidRPr="00286B6C" w:rsidRDefault="00286B6C" w:rsidP="00286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6B6C">
        <w:rPr>
          <w:rFonts w:cstheme="minorHAnsi"/>
          <w:color w:val="000000"/>
        </w:rPr>
        <w:t xml:space="preserve">A levélminta vételt a </w:t>
      </w:r>
      <w:r w:rsidRPr="00286B6C">
        <w:rPr>
          <w:rFonts w:cstheme="minorHAnsi"/>
          <w:i/>
          <w:iCs/>
          <w:color w:val="000000"/>
        </w:rPr>
        <w:t xml:space="preserve">felhívás 5. számú melléklete </w:t>
      </w:r>
      <w:r w:rsidRPr="00286B6C">
        <w:rPr>
          <w:rFonts w:cstheme="minorHAnsi"/>
          <w:color w:val="000000"/>
        </w:rPr>
        <w:t>szerinti követelmények betartásával bárki elvégezheti minden év augusztus 31-ig</w:t>
      </w:r>
      <w:r w:rsidRPr="00286B6C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12408" w:rsidRDefault="00612408" w:rsidP="00EB7118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i/>
          <w:iCs/>
        </w:rPr>
      </w:pPr>
    </w:p>
    <w:p w:rsidR="00EB7118" w:rsidRPr="00612408" w:rsidRDefault="00EB7118" w:rsidP="00EB711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000000"/>
        </w:rPr>
      </w:pPr>
    </w:p>
    <w:p w:rsidR="00286B6C" w:rsidRPr="00286B6C" w:rsidRDefault="00EB7118" w:rsidP="00286B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3. Tápanyag-gazdálkodási terv, talajtani szakértő</w:t>
      </w:r>
      <w:r w:rsidR="00286B6C"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="00286B6C" w:rsidRPr="00286B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86B6C" w:rsidRPr="00286B6C" w:rsidRDefault="00286B6C" w:rsidP="00286B6C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sz w:val="22"/>
          <w:szCs w:val="22"/>
        </w:rPr>
        <w:t xml:space="preserve">A tápanyag-gazdálkodási tervet </w:t>
      </w:r>
    </w:p>
    <w:p w:rsidR="00286B6C" w:rsidRPr="00286B6C" w:rsidRDefault="00286B6C" w:rsidP="00286B6C">
      <w:pPr>
        <w:pStyle w:val="Default"/>
        <w:numPr>
          <w:ilvl w:val="0"/>
          <w:numId w:val="20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sz w:val="22"/>
          <w:szCs w:val="22"/>
        </w:rPr>
        <w:t xml:space="preserve">évente, </w:t>
      </w:r>
    </w:p>
    <w:p w:rsidR="00286B6C" w:rsidRPr="00286B6C" w:rsidRDefault="00286B6C" w:rsidP="00286B6C">
      <w:pPr>
        <w:pStyle w:val="Default"/>
        <w:numPr>
          <w:ilvl w:val="0"/>
          <w:numId w:val="20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sz w:val="22"/>
          <w:szCs w:val="22"/>
        </w:rPr>
        <w:t xml:space="preserve">a talajvizsgálati eredmények, valamint - amennyiben releváns - a levélanalízis eredménye alapján, </w:t>
      </w:r>
    </w:p>
    <w:p w:rsidR="00286B6C" w:rsidRPr="00286B6C" w:rsidRDefault="00286B6C" w:rsidP="00286B6C">
      <w:pPr>
        <w:pStyle w:val="Default"/>
        <w:numPr>
          <w:ilvl w:val="0"/>
          <w:numId w:val="20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sz w:val="22"/>
          <w:szCs w:val="22"/>
        </w:rPr>
        <w:t xml:space="preserve">- a </w:t>
      </w:r>
      <w:r w:rsidRPr="00286B6C">
        <w:rPr>
          <w:rFonts w:asciiTheme="minorHAnsi" w:hAnsiTheme="minorHAnsi" w:cstheme="minorHAnsi"/>
          <w:i/>
          <w:iCs/>
          <w:sz w:val="22"/>
          <w:szCs w:val="22"/>
        </w:rPr>
        <w:t xml:space="preserve">(2) bekezdésben foglalt esetek kivételével </w:t>
      </w:r>
      <w:r w:rsidRPr="00286B6C">
        <w:rPr>
          <w:rFonts w:asciiTheme="minorHAnsi" w:hAnsiTheme="minorHAnsi" w:cstheme="minorHAnsi"/>
          <w:sz w:val="22"/>
          <w:szCs w:val="22"/>
        </w:rPr>
        <w:t xml:space="preserve">- szeptember 30-ig, </w:t>
      </w:r>
    </w:p>
    <w:p w:rsidR="00286B6C" w:rsidRPr="00286B6C" w:rsidRDefault="00286B6C" w:rsidP="00286B6C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286B6C">
        <w:rPr>
          <w:rFonts w:asciiTheme="minorHAnsi" w:hAnsiTheme="minorHAnsi" w:cstheme="minorHAnsi"/>
          <w:sz w:val="22"/>
          <w:szCs w:val="22"/>
        </w:rPr>
        <w:t xml:space="preserve">- </w:t>
      </w:r>
      <w:r w:rsidRPr="00286B6C">
        <w:rPr>
          <w:rFonts w:asciiTheme="minorHAnsi" w:hAnsiTheme="minorHAnsi" w:cstheme="minorHAnsi"/>
          <w:i/>
          <w:iCs/>
          <w:sz w:val="22"/>
          <w:szCs w:val="22"/>
        </w:rPr>
        <w:t xml:space="preserve">a (4) bekezdésben foglalt esetek kivételével </w:t>
      </w:r>
      <w:r w:rsidRPr="00286B6C">
        <w:rPr>
          <w:rFonts w:asciiTheme="minorHAnsi" w:hAnsiTheme="minorHAnsi" w:cstheme="minorHAnsi"/>
          <w:sz w:val="22"/>
          <w:szCs w:val="22"/>
        </w:rPr>
        <w:t xml:space="preserve">- talajtani szakértő bevonásával, </w:t>
      </w:r>
    </w:p>
    <w:p w:rsidR="00EB7118" w:rsidRPr="00286B6C" w:rsidRDefault="00286B6C" w:rsidP="00286B6C">
      <w:pPr>
        <w:pStyle w:val="Listaszerbekezds"/>
        <w:numPr>
          <w:ilvl w:val="0"/>
          <w:numId w:val="20"/>
        </w:numPr>
        <w:rPr>
          <w:rFonts w:cstheme="minorHAnsi"/>
          <w:b/>
          <w:bCs/>
          <w:i/>
          <w:iCs/>
        </w:rPr>
      </w:pPr>
      <w:r w:rsidRPr="00286B6C">
        <w:rPr>
          <w:rFonts w:cstheme="minorHAnsi"/>
        </w:rPr>
        <w:t>kell elkészíteni a következő évre vonatkozóan.</w:t>
      </w:r>
    </w:p>
    <w:p w:rsidR="00286B6C" w:rsidRPr="00286B6C" w:rsidRDefault="00EB7118" w:rsidP="00286B6C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4. Növényvédel</w:t>
      </w:r>
      <w:r w:rsidR="00286B6C" w:rsidRPr="00286B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mi és talajvédelmi szakirányító: </w:t>
      </w:r>
    </w:p>
    <w:p w:rsidR="00286B6C" w:rsidRDefault="00286B6C" w:rsidP="00286B6C">
      <w:pPr>
        <w:pStyle w:val="Default"/>
      </w:pPr>
    </w:p>
    <w:p w:rsidR="00286B6C" w:rsidRDefault="00286B6C" w:rsidP="00286B6C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286B6C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Pr="00286B6C">
        <w:rPr>
          <w:rFonts w:asciiTheme="minorHAnsi" w:hAnsiTheme="minorHAnsi" w:cstheme="minorHAnsi"/>
          <w:sz w:val="22"/>
          <w:szCs w:val="22"/>
        </w:rPr>
        <w:t>horizontális</w:t>
      </w:r>
      <w:proofErr w:type="gramEnd"/>
      <w:r w:rsidRPr="00286B6C">
        <w:rPr>
          <w:rFonts w:asciiTheme="minorHAnsi" w:hAnsiTheme="minorHAnsi" w:cstheme="minorHAnsi"/>
          <w:sz w:val="22"/>
          <w:szCs w:val="22"/>
        </w:rPr>
        <w:t xml:space="preserve"> szántó és a horizontális ültetvény tematikus előíráscsoport „</w:t>
      </w:r>
      <w:r w:rsidRPr="00286B6C">
        <w:rPr>
          <w:rFonts w:asciiTheme="minorHAnsi" w:hAnsiTheme="minorHAnsi" w:cstheme="minorHAnsi"/>
          <w:i/>
          <w:iCs/>
          <w:sz w:val="22"/>
          <w:szCs w:val="22"/>
        </w:rPr>
        <w:t xml:space="preserve">Növényvédelmi és talajvédelmi szakirányító bevonása a gazdálkodásba.” </w:t>
      </w:r>
    </w:p>
    <w:p w:rsidR="00286B6C" w:rsidRDefault="00286B6C" w:rsidP="00844652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844652" w:rsidRDefault="00844652" w:rsidP="00844652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44652">
        <w:rPr>
          <w:rFonts w:asciiTheme="minorHAnsi" w:hAnsiTheme="minorHAnsi" w:cstheme="minorHAnsi"/>
          <w:b/>
          <w:bCs/>
          <w:i/>
          <w:iCs/>
          <w:sz w:val="22"/>
          <w:szCs w:val="22"/>
        </w:rPr>
        <w:t>AA.) SZÁNTÓ</w:t>
      </w:r>
    </w:p>
    <w:p w:rsidR="00844652" w:rsidRDefault="00844652" w:rsidP="00844652">
      <w:pPr>
        <w:pStyle w:val="Default"/>
        <w:ind w:firstLine="708"/>
      </w:pPr>
      <w:r>
        <w:rPr>
          <w:b/>
          <w:bCs/>
          <w:i/>
          <w:iCs/>
          <w:sz w:val="20"/>
          <w:szCs w:val="20"/>
        </w:rPr>
        <w:t>5. Zöldugar</w:t>
      </w:r>
      <w:r>
        <w:rPr>
          <w:b/>
          <w:bCs/>
          <w:i/>
          <w:iCs/>
          <w:sz w:val="20"/>
          <w:szCs w:val="20"/>
        </w:rPr>
        <w:t xml:space="preserve">: </w:t>
      </w:r>
    </w:p>
    <w:p w:rsidR="00844652" w:rsidRPr="00844652" w:rsidRDefault="00844652" w:rsidP="00844652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  <w:proofErr w:type="gramStart"/>
      <w:r w:rsidRPr="0084465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844652">
        <w:rPr>
          <w:rFonts w:asciiTheme="minorHAnsi" w:hAnsiTheme="minorHAnsi" w:cstheme="minorHAnsi"/>
          <w:sz w:val="22"/>
          <w:szCs w:val="22"/>
        </w:rPr>
        <w:t xml:space="preserve">) az ugaroltatás ideje alatt tilos műtrágya és növényvédőszer alkalmazása, </w:t>
      </w:r>
    </w:p>
    <w:p w:rsidR="00844652" w:rsidRPr="00844652" w:rsidRDefault="00844652" w:rsidP="00844652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  <w:r w:rsidRPr="00844652">
        <w:rPr>
          <w:rFonts w:asciiTheme="minorHAnsi" w:hAnsiTheme="minorHAnsi" w:cstheme="minorHAnsi"/>
          <w:sz w:val="22"/>
          <w:szCs w:val="22"/>
        </w:rPr>
        <w:t xml:space="preserve">b) kaszálást vagy </w:t>
      </w:r>
      <w:proofErr w:type="spellStart"/>
      <w:r w:rsidRPr="00844652">
        <w:rPr>
          <w:rFonts w:asciiTheme="minorHAnsi" w:hAnsiTheme="minorHAnsi" w:cstheme="minorHAnsi"/>
          <w:sz w:val="22"/>
          <w:szCs w:val="22"/>
        </w:rPr>
        <w:t>szárzúzást</w:t>
      </w:r>
      <w:proofErr w:type="spellEnd"/>
      <w:r w:rsidRPr="00844652">
        <w:rPr>
          <w:rFonts w:asciiTheme="minorHAnsi" w:hAnsiTheme="minorHAnsi" w:cstheme="minorHAnsi"/>
          <w:sz w:val="22"/>
          <w:szCs w:val="22"/>
        </w:rPr>
        <w:t xml:space="preserve"> legalább 10 cm magas tarló hagyása mellett lehet végezni, legkorábban június 1-jén, amennyiben az MTÉT tematikus előíráscsoportban a legkorábbi kezelési időponti korlát másképp nem rendelkezik; </w:t>
      </w:r>
    </w:p>
    <w:p w:rsidR="00844652" w:rsidRPr="00844652" w:rsidRDefault="00844652" w:rsidP="00844652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  <w:r w:rsidRPr="00844652">
        <w:rPr>
          <w:rFonts w:asciiTheme="minorHAnsi" w:hAnsiTheme="minorHAnsi" w:cstheme="minorHAnsi"/>
          <w:sz w:val="22"/>
          <w:szCs w:val="22"/>
        </w:rPr>
        <w:t xml:space="preserve">c) </w:t>
      </w:r>
      <w:proofErr w:type="spellStart"/>
      <w:r w:rsidRPr="00844652">
        <w:rPr>
          <w:rFonts w:asciiTheme="minorHAnsi" w:hAnsiTheme="minorHAnsi" w:cstheme="minorHAnsi"/>
          <w:sz w:val="22"/>
          <w:szCs w:val="22"/>
        </w:rPr>
        <w:t>kaszálék</w:t>
      </w:r>
      <w:proofErr w:type="spellEnd"/>
      <w:r w:rsidRPr="00844652">
        <w:rPr>
          <w:rFonts w:asciiTheme="minorHAnsi" w:hAnsiTheme="minorHAnsi" w:cstheme="minorHAnsi"/>
          <w:sz w:val="22"/>
          <w:szCs w:val="22"/>
        </w:rPr>
        <w:t xml:space="preserve"> a területről lehordható; </w:t>
      </w:r>
    </w:p>
    <w:p w:rsidR="00844652" w:rsidRPr="00844652" w:rsidRDefault="00844652" w:rsidP="00844652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  <w:r w:rsidRPr="00844652">
        <w:rPr>
          <w:rFonts w:asciiTheme="minorHAnsi" w:hAnsiTheme="minorHAnsi" w:cstheme="minorHAnsi"/>
          <w:sz w:val="22"/>
          <w:szCs w:val="22"/>
        </w:rPr>
        <w:t xml:space="preserve">d) a zöldugart a kötelezettségvállalási időszak utolsó évében, július 30-a után lehet feltörni, a növényi részek talajba forgatásával; </w:t>
      </w:r>
    </w:p>
    <w:p w:rsidR="00844652" w:rsidRPr="00844652" w:rsidRDefault="00844652" w:rsidP="00844652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  <w:proofErr w:type="gramStart"/>
      <w:r w:rsidRPr="00844652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844652">
        <w:rPr>
          <w:rFonts w:asciiTheme="minorHAnsi" w:hAnsiTheme="minorHAnsi" w:cstheme="minorHAnsi"/>
          <w:sz w:val="22"/>
          <w:szCs w:val="22"/>
        </w:rPr>
        <w:t xml:space="preserve">) a zöldugarként hasznosított területet tilos gazdasági haszonállattal legeltetni és magot fogni; </w:t>
      </w:r>
    </w:p>
    <w:p w:rsidR="00844652" w:rsidRPr="00844652" w:rsidRDefault="00844652" w:rsidP="00844652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844652">
        <w:rPr>
          <w:rFonts w:asciiTheme="minorHAnsi" w:hAnsiTheme="minorHAnsi" w:cstheme="minorHAnsi"/>
          <w:sz w:val="22"/>
          <w:szCs w:val="22"/>
        </w:rPr>
        <w:t>f</w:t>
      </w:r>
      <w:proofErr w:type="gramEnd"/>
      <w:r w:rsidRPr="00844652">
        <w:rPr>
          <w:rFonts w:asciiTheme="minorHAnsi" w:hAnsiTheme="minorHAnsi" w:cstheme="minorHAnsi"/>
          <w:sz w:val="22"/>
          <w:szCs w:val="22"/>
        </w:rPr>
        <w:t xml:space="preserve">) a pihentetett terület nem vehető figyelembe zöldugarként. </w:t>
      </w:r>
    </w:p>
    <w:p w:rsidR="00844652" w:rsidRPr="00844652" w:rsidRDefault="00844652" w:rsidP="008446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B7118" w:rsidRPr="00844652" w:rsidRDefault="00844652" w:rsidP="00844652">
      <w:pPr>
        <w:ind w:firstLine="708"/>
        <w:rPr>
          <w:b/>
          <w:bCs/>
          <w:i/>
          <w:iCs/>
        </w:rPr>
      </w:pPr>
      <w:r w:rsidRPr="00844652">
        <w:rPr>
          <w:b/>
          <w:bCs/>
          <w:i/>
          <w:iCs/>
        </w:rPr>
        <w:t>6. Szegélyek</w:t>
      </w:r>
      <w:r>
        <w:rPr>
          <w:b/>
          <w:bCs/>
          <w:i/>
          <w:iCs/>
        </w:rPr>
        <w:t>:</w:t>
      </w:r>
      <w:r w:rsidR="00C42525">
        <w:rPr>
          <w:b/>
          <w:bCs/>
          <w:i/>
          <w:iCs/>
        </w:rPr>
        <w:t xml:space="preserve"> </w:t>
      </w:r>
      <w:bookmarkStart w:id="0" w:name="_GoBack"/>
      <w:bookmarkEnd w:id="0"/>
    </w:p>
    <w:p w:rsidR="00772C84" w:rsidRPr="001B214D" w:rsidRDefault="00EB7118" w:rsidP="00286B6C">
      <w:pPr>
        <w:ind w:firstLine="708"/>
        <w:jc w:val="center"/>
        <w:rPr>
          <w:b/>
          <w:bCs/>
          <w:iCs/>
          <w:u w:val="single"/>
        </w:rPr>
      </w:pPr>
      <w:r w:rsidRPr="001B214D">
        <w:rPr>
          <w:b/>
          <w:bCs/>
          <w:iCs/>
          <w:u w:val="single"/>
        </w:rPr>
        <w:t>VI. Kötelezettség átadására, átvételére vonatkozó szabályok</w:t>
      </w:r>
    </w:p>
    <w:p w:rsidR="001B214D" w:rsidRDefault="00EB7118" w:rsidP="00286B6C">
      <w:pPr>
        <w:spacing w:line="360" w:lineRule="auto"/>
        <w:ind w:firstLine="708"/>
        <w:jc w:val="center"/>
        <w:rPr>
          <w:b/>
          <w:bCs/>
          <w:iCs/>
          <w:u w:val="single"/>
        </w:rPr>
      </w:pPr>
      <w:r w:rsidRPr="001B214D">
        <w:rPr>
          <w:b/>
          <w:bCs/>
          <w:iCs/>
          <w:u w:val="single"/>
        </w:rPr>
        <w:t xml:space="preserve">VII. </w:t>
      </w:r>
      <w:proofErr w:type="gramStart"/>
      <w:r w:rsidRPr="001B214D">
        <w:rPr>
          <w:b/>
          <w:bCs/>
          <w:iCs/>
          <w:u w:val="single"/>
        </w:rPr>
        <w:t>A</w:t>
      </w:r>
      <w:proofErr w:type="gramEnd"/>
      <w:r w:rsidRPr="001B214D">
        <w:rPr>
          <w:b/>
          <w:bCs/>
          <w:iCs/>
          <w:u w:val="single"/>
        </w:rPr>
        <w:t xml:space="preserve"> kötelezettségvállalás területére vonatkozó visszavonás szabályai</w:t>
      </w:r>
    </w:p>
    <w:p w:rsidR="00EB7118" w:rsidRPr="001B214D" w:rsidRDefault="00EB7118" w:rsidP="00286B6C">
      <w:pPr>
        <w:spacing w:line="360" w:lineRule="auto"/>
        <w:ind w:firstLine="708"/>
        <w:jc w:val="center"/>
        <w:rPr>
          <w:b/>
          <w:bCs/>
          <w:iCs/>
          <w:u w:val="single"/>
        </w:rPr>
      </w:pPr>
      <w:r w:rsidRPr="001B214D">
        <w:rPr>
          <w:b/>
          <w:bCs/>
          <w:iCs/>
          <w:u w:val="single"/>
        </w:rPr>
        <w:t>VIII. Ellenőrzés</w:t>
      </w:r>
    </w:p>
    <w:p w:rsidR="00EB7118" w:rsidRPr="001B214D" w:rsidRDefault="00EB7118" w:rsidP="00286B6C">
      <w:pPr>
        <w:spacing w:line="360" w:lineRule="auto"/>
        <w:ind w:firstLine="708"/>
        <w:jc w:val="center"/>
        <w:rPr>
          <w:b/>
          <w:bCs/>
          <w:iCs/>
          <w:u w:val="single"/>
        </w:rPr>
      </w:pPr>
      <w:r w:rsidRPr="001B214D">
        <w:rPr>
          <w:b/>
          <w:bCs/>
          <w:iCs/>
          <w:u w:val="single"/>
        </w:rPr>
        <w:t>IX. Vis maior</w:t>
      </w:r>
    </w:p>
    <w:p w:rsidR="00EB7118" w:rsidRPr="001B214D" w:rsidRDefault="00EB7118" w:rsidP="00286B6C">
      <w:pPr>
        <w:spacing w:line="360" w:lineRule="auto"/>
        <w:ind w:firstLine="708"/>
        <w:jc w:val="center"/>
        <w:rPr>
          <w:b/>
          <w:bCs/>
          <w:iCs/>
          <w:u w:val="single"/>
        </w:rPr>
      </w:pPr>
      <w:r w:rsidRPr="001B214D">
        <w:rPr>
          <w:b/>
          <w:bCs/>
          <w:iCs/>
          <w:u w:val="single"/>
        </w:rPr>
        <w:t>X. Jogkövetkezmények érvényesítésének szabályai</w:t>
      </w:r>
    </w:p>
    <w:p w:rsidR="00EB7118" w:rsidRDefault="00EB7118" w:rsidP="00286B6C">
      <w:pPr>
        <w:spacing w:line="360" w:lineRule="auto"/>
        <w:ind w:firstLine="708"/>
        <w:jc w:val="center"/>
      </w:pPr>
    </w:p>
    <w:p w:rsidR="00772C84" w:rsidRPr="00763F5B" w:rsidRDefault="00772C84" w:rsidP="002A04F3">
      <w:pPr>
        <w:pStyle w:val="Listaszerbekezds"/>
        <w:numPr>
          <w:ilvl w:val="0"/>
          <w:numId w:val="16"/>
        </w:numPr>
        <w:spacing w:line="360" w:lineRule="auto"/>
        <w:jc w:val="both"/>
        <w:rPr>
          <w:b/>
          <w:u w:val="single"/>
        </w:rPr>
      </w:pPr>
      <w:r w:rsidRPr="00763F5B">
        <w:rPr>
          <w:b/>
          <w:u w:val="single"/>
        </w:rPr>
        <w:t xml:space="preserve">Csatolandó (pótolható) </w:t>
      </w:r>
      <w:proofErr w:type="gramStart"/>
      <w:r w:rsidRPr="00763F5B">
        <w:rPr>
          <w:b/>
          <w:u w:val="single"/>
        </w:rPr>
        <w:t>dokumentumok</w:t>
      </w:r>
      <w:proofErr w:type="gramEnd"/>
      <w:r w:rsidRPr="00763F5B">
        <w:rPr>
          <w:b/>
          <w:u w:val="single"/>
        </w:rPr>
        <w:t xml:space="preserve"> listája:</w:t>
      </w:r>
    </w:p>
    <w:p w:rsidR="002A04F3" w:rsidRPr="002A04F3" w:rsidRDefault="002A04F3" w:rsidP="002A04F3">
      <w:pPr>
        <w:pStyle w:val="Default"/>
        <w:ind w:left="1068"/>
        <w:rPr>
          <w:rFonts w:asciiTheme="minorHAnsi" w:hAnsiTheme="minorHAnsi" w:cstheme="minorHAnsi"/>
          <w:sz w:val="22"/>
          <w:szCs w:val="22"/>
        </w:rPr>
      </w:pPr>
      <w:r w:rsidRPr="002A04F3">
        <w:rPr>
          <w:rFonts w:asciiTheme="minorHAnsi" w:hAnsiTheme="minorHAnsi" w:cstheme="minorHAnsi"/>
          <w:sz w:val="22"/>
          <w:szCs w:val="22"/>
        </w:rPr>
        <w:t xml:space="preserve">A támogatási kérelem benyújtása során– amennyiben releváns – mellékelni kell: </w:t>
      </w:r>
    </w:p>
    <w:p w:rsidR="002A04F3" w:rsidRPr="002A04F3" w:rsidRDefault="002A04F3" w:rsidP="002A04F3">
      <w:pPr>
        <w:pStyle w:val="Default"/>
        <w:spacing w:after="15"/>
        <w:ind w:left="1068"/>
        <w:rPr>
          <w:rFonts w:asciiTheme="minorHAnsi" w:hAnsiTheme="minorHAnsi" w:cstheme="minorHAnsi"/>
          <w:sz w:val="22"/>
          <w:szCs w:val="22"/>
        </w:rPr>
      </w:pPr>
      <w:r w:rsidRPr="002A04F3">
        <w:rPr>
          <w:rFonts w:asciiTheme="minorHAnsi" w:hAnsiTheme="minorHAnsi" w:cstheme="minorHAnsi"/>
          <w:sz w:val="22"/>
          <w:szCs w:val="22"/>
        </w:rPr>
        <w:t xml:space="preserve">1. szaktanácsadó által kiállított igazolást, melyen igazolja, hogy az előírások a közreműködésével kerültek összeállításra (10. sz. melléklet szerinti adattartalommal); </w:t>
      </w:r>
    </w:p>
    <w:p w:rsidR="002A04F3" w:rsidRPr="002A04F3" w:rsidRDefault="002A04F3" w:rsidP="002A04F3">
      <w:pPr>
        <w:pStyle w:val="Default"/>
        <w:spacing w:after="15"/>
        <w:ind w:left="1068"/>
        <w:rPr>
          <w:rFonts w:asciiTheme="minorHAnsi" w:hAnsiTheme="minorHAnsi" w:cstheme="minorHAnsi"/>
          <w:sz w:val="22"/>
          <w:szCs w:val="22"/>
        </w:rPr>
      </w:pPr>
      <w:r w:rsidRPr="002A04F3">
        <w:rPr>
          <w:rFonts w:asciiTheme="minorHAnsi" w:hAnsiTheme="minorHAnsi" w:cstheme="minorHAnsi"/>
          <w:sz w:val="22"/>
          <w:szCs w:val="22"/>
        </w:rPr>
        <w:t>2. amennyiben a gazdálkodó maga is „</w:t>
      </w:r>
      <w:proofErr w:type="gramStart"/>
      <w:r w:rsidRPr="002A04F3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A04F3">
        <w:rPr>
          <w:rFonts w:asciiTheme="minorHAnsi" w:hAnsiTheme="minorHAnsi" w:cstheme="minorHAnsi"/>
          <w:sz w:val="22"/>
          <w:szCs w:val="22"/>
        </w:rPr>
        <w:t xml:space="preserve"> támogatási kérelem bírálása” (5-6) pontjának megfelelő szaktanácsadó, akkor a szaktanácsadói igazolványt, illetve szaktanácsadói igazolást; </w:t>
      </w:r>
    </w:p>
    <w:p w:rsidR="002A04F3" w:rsidRPr="002A04F3" w:rsidRDefault="002A04F3" w:rsidP="002A04F3">
      <w:pPr>
        <w:pStyle w:val="Default"/>
        <w:ind w:left="1068"/>
        <w:rPr>
          <w:rFonts w:asciiTheme="minorHAnsi" w:hAnsiTheme="minorHAnsi" w:cstheme="minorHAnsi"/>
          <w:sz w:val="22"/>
          <w:szCs w:val="22"/>
        </w:rPr>
      </w:pPr>
      <w:r w:rsidRPr="002A04F3">
        <w:rPr>
          <w:rFonts w:asciiTheme="minorHAnsi" w:hAnsiTheme="minorHAnsi" w:cstheme="minorHAnsi"/>
          <w:sz w:val="22"/>
          <w:szCs w:val="22"/>
        </w:rPr>
        <w:t xml:space="preserve">3. a felhívás 4.1. pontja szerinti hozzájárulás </w:t>
      </w:r>
    </w:p>
    <w:p w:rsidR="002A04F3" w:rsidRPr="002A04F3" w:rsidRDefault="002A04F3" w:rsidP="002A04F3">
      <w:pPr>
        <w:pStyle w:val="Default"/>
        <w:ind w:left="1068"/>
        <w:rPr>
          <w:rFonts w:asciiTheme="minorHAnsi" w:hAnsiTheme="minorHAnsi" w:cstheme="minorHAnsi"/>
          <w:sz w:val="22"/>
          <w:szCs w:val="22"/>
        </w:rPr>
      </w:pPr>
    </w:p>
    <w:p w:rsidR="00772C84" w:rsidRPr="002A04F3" w:rsidRDefault="002A04F3" w:rsidP="002A04F3">
      <w:pPr>
        <w:pStyle w:val="Listaszerbekezds"/>
        <w:ind w:left="1068"/>
        <w:rPr>
          <w:rFonts w:cstheme="minorHAnsi"/>
          <w:b/>
        </w:rPr>
      </w:pPr>
      <w:r w:rsidRPr="002A04F3">
        <w:rPr>
          <w:rFonts w:cstheme="minorHAnsi"/>
        </w:rPr>
        <w:t xml:space="preserve">A mellékleteket </w:t>
      </w:r>
      <w:proofErr w:type="spellStart"/>
      <w:r w:rsidRPr="002A04F3">
        <w:rPr>
          <w:rFonts w:cstheme="minorHAnsi"/>
        </w:rPr>
        <w:t>jpg</w:t>
      </w:r>
      <w:proofErr w:type="spellEnd"/>
      <w:r w:rsidRPr="002A04F3">
        <w:rPr>
          <w:rFonts w:cstheme="minorHAnsi"/>
        </w:rPr>
        <w:t xml:space="preserve"> vagy </w:t>
      </w:r>
      <w:proofErr w:type="spellStart"/>
      <w:r w:rsidRPr="002A04F3">
        <w:rPr>
          <w:rFonts w:cstheme="minorHAnsi"/>
        </w:rPr>
        <w:t>pdf</w:t>
      </w:r>
      <w:proofErr w:type="spellEnd"/>
      <w:r w:rsidRPr="002A04F3">
        <w:rPr>
          <w:rFonts w:cstheme="minorHAnsi"/>
        </w:rPr>
        <w:t xml:space="preserve"> formátumban kizárólag elektronikus úton, ügyfélkapun keresztül a támogatási kérelemhez csatoltan lehet benyújtani.</w:t>
      </w:r>
    </w:p>
    <w:sectPr w:rsidR="00772C84" w:rsidRPr="002A0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2A749B"/>
    <w:multiLevelType w:val="hybridMultilevel"/>
    <w:tmpl w:val="045629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85ECA"/>
    <w:multiLevelType w:val="hybridMultilevel"/>
    <w:tmpl w:val="F70E5996"/>
    <w:lvl w:ilvl="0" w:tplc="8B6E77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823"/>
    <w:multiLevelType w:val="hybridMultilevel"/>
    <w:tmpl w:val="324299A6"/>
    <w:lvl w:ilvl="0" w:tplc="1924D3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10BEE"/>
    <w:multiLevelType w:val="hybridMultilevel"/>
    <w:tmpl w:val="6422C392"/>
    <w:lvl w:ilvl="0" w:tplc="040E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57EF2"/>
    <w:multiLevelType w:val="hybridMultilevel"/>
    <w:tmpl w:val="A46C7540"/>
    <w:lvl w:ilvl="0" w:tplc="05EC95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89826D4"/>
    <w:multiLevelType w:val="hybridMultilevel"/>
    <w:tmpl w:val="B5D41A6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B14BE"/>
    <w:multiLevelType w:val="hybridMultilevel"/>
    <w:tmpl w:val="D0306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63541"/>
    <w:multiLevelType w:val="hybridMultilevel"/>
    <w:tmpl w:val="AE987F00"/>
    <w:lvl w:ilvl="0" w:tplc="A2064BC8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843FA"/>
    <w:multiLevelType w:val="hybridMultilevel"/>
    <w:tmpl w:val="7B4EFC44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452098"/>
    <w:multiLevelType w:val="hybridMultilevel"/>
    <w:tmpl w:val="DEC0F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A10"/>
    <w:multiLevelType w:val="hybridMultilevel"/>
    <w:tmpl w:val="CD2CB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659C3"/>
    <w:multiLevelType w:val="hybridMultilevel"/>
    <w:tmpl w:val="20C6CD92"/>
    <w:lvl w:ilvl="0" w:tplc="2018AD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96D"/>
    <w:multiLevelType w:val="hybridMultilevel"/>
    <w:tmpl w:val="AC327E96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6738B7"/>
    <w:multiLevelType w:val="hybridMultilevel"/>
    <w:tmpl w:val="F7C87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B45C6"/>
    <w:multiLevelType w:val="hybridMultilevel"/>
    <w:tmpl w:val="70B2EEBA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09523D1"/>
    <w:multiLevelType w:val="hybridMultilevel"/>
    <w:tmpl w:val="F7F63EE8"/>
    <w:lvl w:ilvl="0" w:tplc="F4923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9852F4"/>
    <w:multiLevelType w:val="hybridMultilevel"/>
    <w:tmpl w:val="2EA4A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85A21"/>
    <w:multiLevelType w:val="hybridMultilevel"/>
    <w:tmpl w:val="4948C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83C44"/>
    <w:multiLevelType w:val="hybridMultilevel"/>
    <w:tmpl w:val="21562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87DAE"/>
    <w:multiLevelType w:val="hybridMultilevel"/>
    <w:tmpl w:val="8D64C7D4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7"/>
  </w:num>
  <w:num w:numId="5">
    <w:abstractNumId w:val="0"/>
  </w:num>
  <w:num w:numId="6">
    <w:abstractNumId w:val="18"/>
  </w:num>
  <w:num w:numId="7">
    <w:abstractNumId w:val="8"/>
  </w:num>
  <w:num w:numId="8">
    <w:abstractNumId w:val="1"/>
  </w:num>
  <w:num w:numId="9">
    <w:abstractNumId w:val="15"/>
  </w:num>
  <w:num w:numId="10">
    <w:abstractNumId w:val="4"/>
  </w:num>
  <w:num w:numId="11">
    <w:abstractNumId w:val="14"/>
  </w:num>
  <w:num w:numId="12">
    <w:abstractNumId w:val="19"/>
  </w:num>
  <w:num w:numId="13">
    <w:abstractNumId w:val="5"/>
  </w:num>
  <w:num w:numId="14">
    <w:abstractNumId w:val="2"/>
  </w:num>
  <w:num w:numId="15">
    <w:abstractNumId w:val="12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1E"/>
    <w:rsid w:val="0012541E"/>
    <w:rsid w:val="001A30EB"/>
    <w:rsid w:val="001B214D"/>
    <w:rsid w:val="00286B6C"/>
    <w:rsid w:val="002A04F3"/>
    <w:rsid w:val="00545362"/>
    <w:rsid w:val="00593389"/>
    <w:rsid w:val="00612408"/>
    <w:rsid w:val="00772C84"/>
    <w:rsid w:val="00776048"/>
    <w:rsid w:val="00844652"/>
    <w:rsid w:val="00860E0E"/>
    <w:rsid w:val="009F3AEF"/>
    <w:rsid w:val="00B12F17"/>
    <w:rsid w:val="00B67F22"/>
    <w:rsid w:val="00C42525"/>
    <w:rsid w:val="00C4283B"/>
    <w:rsid w:val="00DA2B02"/>
    <w:rsid w:val="00E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2C36"/>
  <w15:chartTrackingRefBased/>
  <w15:docId w15:val="{3C44167C-A664-4762-A811-1C07E3BD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72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72C8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28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C42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1267</Words>
  <Characters>8747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8</cp:revision>
  <dcterms:created xsi:type="dcterms:W3CDTF">2021-09-28T13:07:00Z</dcterms:created>
  <dcterms:modified xsi:type="dcterms:W3CDTF">2021-10-07T10:58:00Z</dcterms:modified>
</cp:coreProperties>
</file>