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D12" w:rsidRPr="00E55D12" w:rsidRDefault="00E55D12" w:rsidP="00E55D12">
      <w:pPr>
        <w:autoSpaceDE w:val="0"/>
        <w:autoSpaceDN w:val="0"/>
        <w:adjustRightInd w:val="0"/>
        <w:spacing w:after="0" w:line="240" w:lineRule="auto"/>
        <w:rPr>
          <w:rFonts w:ascii="Arial" w:hAnsi="Arial" w:cs="Arial"/>
          <w:color w:val="000000"/>
          <w:sz w:val="24"/>
          <w:szCs w:val="24"/>
        </w:rPr>
      </w:pPr>
    </w:p>
    <w:p w:rsidR="00E55D12" w:rsidRDefault="00E55D12" w:rsidP="00E55D12">
      <w:pPr>
        <w:jc w:val="center"/>
        <w:rPr>
          <w:rFonts w:ascii="Arial" w:hAnsi="Arial" w:cs="Arial"/>
          <w:b/>
          <w:bCs/>
          <w:i/>
          <w:iCs/>
          <w:color w:val="000000"/>
          <w:sz w:val="28"/>
          <w:szCs w:val="28"/>
        </w:rPr>
      </w:pPr>
      <w:r w:rsidRPr="00E55D12">
        <w:rPr>
          <w:rFonts w:ascii="Arial" w:hAnsi="Arial" w:cs="Arial"/>
          <w:color w:val="000000"/>
          <w:sz w:val="24"/>
          <w:szCs w:val="24"/>
        </w:rPr>
        <w:t xml:space="preserve"> </w:t>
      </w:r>
      <w:r w:rsidR="00533FF7">
        <w:rPr>
          <w:rFonts w:ascii="Arial" w:hAnsi="Arial" w:cs="Arial"/>
          <w:b/>
          <w:bCs/>
          <w:i/>
          <w:iCs/>
          <w:color w:val="000000"/>
          <w:sz w:val="28"/>
          <w:szCs w:val="28"/>
        </w:rPr>
        <w:t>T</w:t>
      </w:r>
      <w:r w:rsidR="00705A43">
        <w:rPr>
          <w:rFonts w:ascii="Arial" w:hAnsi="Arial" w:cs="Arial"/>
          <w:b/>
          <w:bCs/>
          <w:i/>
          <w:iCs/>
          <w:color w:val="000000"/>
          <w:sz w:val="28"/>
          <w:szCs w:val="28"/>
        </w:rPr>
        <w:t>akarmány előállító üzemek fejlesztésének támogatása</w:t>
      </w:r>
    </w:p>
    <w:p w:rsidR="00C051CF" w:rsidRDefault="001364D4" w:rsidP="00E55D12">
      <w:pPr>
        <w:jc w:val="center"/>
        <w:rPr>
          <w:b/>
          <w:bCs/>
          <w:i/>
          <w:iCs/>
          <w:sz w:val="28"/>
          <w:szCs w:val="28"/>
        </w:rPr>
      </w:pPr>
      <w:r>
        <w:rPr>
          <w:b/>
          <w:bCs/>
          <w:i/>
          <w:iCs/>
          <w:sz w:val="28"/>
          <w:szCs w:val="28"/>
        </w:rPr>
        <w:t xml:space="preserve">A felhívás kódszáma: </w:t>
      </w:r>
      <w:r w:rsidR="00705A43">
        <w:rPr>
          <w:b/>
          <w:bCs/>
          <w:i/>
          <w:iCs/>
          <w:sz w:val="28"/>
          <w:szCs w:val="28"/>
        </w:rPr>
        <w:t>VP3-4.2.1.3-21</w:t>
      </w:r>
    </w:p>
    <w:p w:rsidR="001364D4" w:rsidRDefault="001364D4" w:rsidP="001364D4">
      <w:pPr>
        <w:jc w:val="center"/>
      </w:pPr>
    </w:p>
    <w:p w:rsidR="00E55D12" w:rsidRDefault="000067F4" w:rsidP="0062579F">
      <w:pPr>
        <w:pStyle w:val="Listaszerbekezds"/>
        <w:numPr>
          <w:ilvl w:val="0"/>
          <w:numId w:val="1"/>
        </w:numPr>
        <w:spacing w:after="0" w:line="276" w:lineRule="auto"/>
        <w:jc w:val="both"/>
      </w:pPr>
      <w:r w:rsidRPr="00FD6A6A">
        <w:rPr>
          <w:b/>
          <w:u w:val="single"/>
        </w:rPr>
        <w:t>Támogatási összeg:</w:t>
      </w:r>
      <w:r w:rsidRPr="00FD6A6A">
        <w:t xml:space="preserve"> </w:t>
      </w:r>
      <w:r w:rsidR="00705A43">
        <w:t>minimum 50 millió Ft, maximum 2 milliárd Ft</w:t>
      </w:r>
    </w:p>
    <w:p w:rsidR="00705A43" w:rsidRDefault="00705A43" w:rsidP="00705A43">
      <w:pPr>
        <w:pStyle w:val="Listaszerbekezds"/>
        <w:spacing w:after="0" w:line="276" w:lineRule="auto"/>
        <w:jc w:val="both"/>
      </w:pPr>
    </w:p>
    <w:p w:rsidR="00705A43" w:rsidRDefault="00705A43" w:rsidP="0062579F">
      <w:pPr>
        <w:pStyle w:val="Listaszerbekezds"/>
        <w:numPr>
          <w:ilvl w:val="0"/>
          <w:numId w:val="1"/>
        </w:numPr>
        <w:spacing w:after="0" w:line="276" w:lineRule="auto"/>
        <w:jc w:val="both"/>
      </w:pPr>
      <w:r>
        <w:rPr>
          <w:b/>
          <w:u w:val="single"/>
        </w:rPr>
        <w:t>Támogatás típusa:</w:t>
      </w:r>
      <w:r>
        <w:t xml:space="preserve"> vissza nem térítendő támogatás</w:t>
      </w:r>
    </w:p>
    <w:p w:rsidR="002D7A3A" w:rsidRPr="00FD6A6A" w:rsidRDefault="002D7A3A" w:rsidP="00705A43">
      <w:pPr>
        <w:spacing w:after="0" w:line="276" w:lineRule="auto"/>
        <w:jc w:val="both"/>
      </w:pPr>
    </w:p>
    <w:p w:rsidR="00317EDA" w:rsidRDefault="009B4E2E" w:rsidP="003B77E1">
      <w:pPr>
        <w:pStyle w:val="Listaszerbekezds"/>
        <w:numPr>
          <w:ilvl w:val="0"/>
          <w:numId w:val="1"/>
        </w:numPr>
        <w:spacing w:after="0" w:line="276" w:lineRule="auto"/>
        <w:ind w:left="714" w:hanging="357"/>
        <w:jc w:val="both"/>
      </w:pPr>
      <w:r w:rsidRPr="00705A43">
        <w:rPr>
          <w:b/>
          <w:u w:val="single"/>
        </w:rPr>
        <w:t xml:space="preserve">Támogatás </w:t>
      </w:r>
      <w:proofErr w:type="gramStart"/>
      <w:r w:rsidRPr="00705A43">
        <w:rPr>
          <w:b/>
          <w:u w:val="single"/>
        </w:rPr>
        <w:t>intenzitása</w:t>
      </w:r>
      <w:proofErr w:type="gramEnd"/>
      <w:r w:rsidRPr="00705A43">
        <w:rPr>
          <w:u w:val="single"/>
        </w:rPr>
        <w:t>:</w:t>
      </w:r>
      <w:r w:rsidRPr="00FD6A6A">
        <w:t xml:space="preserve"> </w:t>
      </w:r>
      <w:r w:rsidR="00705A43">
        <w:t>a nem közép-magyarországi régióban (a továbbiakban: KMR-en kívül) az összes elszámolható költség 50%-a.</w:t>
      </w:r>
    </w:p>
    <w:p w:rsidR="00705A43" w:rsidRPr="00FD6A6A" w:rsidRDefault="00705A43" w:rsidP="00705A43">
      <w:pPr>
        <w:spacing w:after="0" w:line="276" w:lineRule="auto"/>
        <w:jc w:val="both"/>
      </w:pPr>
    </w:p>
    <w:p w:rsidR="000067F4" w:rsidRPr="00FD6A6A" w:rsidRDefault="000067F4" w:rsidP="0062579F">
      <w:pPr>
        <w:pStyle w:val="Listaszerbekezds"/>
        <w:numPr>
          <w:ilvl w:val="0"/>
          <w:numId w:val="1"/>
        </w:numPr>
        <w:spacing w:line="276" w:lineRule="auto"/>
        <w:jc w:val="both"/>
      </w:pPr>
      <w:r w:rsidRPr="00FD6A6A">
        <w:rPr>
          <w:b/>
          <w:u w:val="single"/>
        </w:rPr>
        <w:t>Előleg összege</w:t>
      </w:r>
      <w:r w:rsidRPr="00FD6A6A">
        <w:rPr>
          <w:u w:val="single"/>
        </w:rPr>
        <w:t>:</w:t>
      </w:r>
      <w:r w:rsidRPr="00FD6A6A">
        <w:t xml:space="preserve"> </w:t>
      </w:r>
      <w:r w:rsidR="00BD1C5F">
        <w:t xml:space="preserve">a megítélt beruházási támogatás </w:t>
      </w:r>
      <w:r w:rsidRPr="00FD6A6A">
        <w:t>50%</w:t>
      </w:r>
      <w:r w:rsidR="00BD1C5F">
        <w:t>-</w:t>
      </w:r>
      <w:proofErr w:type="gramStart"/>
      <w:r w:rsidR="00BD1C5F">
        <w:t>a</w:t>
      </w:r>
      <w:proofErr w:type="gramEnd"/>
    </w:p>
    <w:p w:rsidR="002D7A3A" w:rsidRPr="00FD6A6A" w:rsidRDefault="002D7A3A" w:rsidP="0062579F">
      <w:pPr>
        <w:pStyle w:val="Listaszerbekezds"/>
        <w:spacing w:line="276" w:lineRule="auto"/>
        <w:jc w:val="both"/>
      </w:pPr>
    </w:p>
    <w:p w:rsidR="00317EDA" w:rsidRPr="00BD1C5F" w:rsidRDefault="005D3EC2" w:rsidP="00C44FBD">
      <w:pPr>
        <w:pStyle w:val="Listaszerbekezds"/>
        <w:numPr>
          <w:ilvl w:val="0"/>
          <w:numId w:val="1"/>
        </w:numPr>
        <w:spacing w:after="0" w:line="276" w:lineRule="auto"/>
        <w:ind w:left="714" w:hanging="357"/>
        <w:jc w:val="both"/>
        <w:rPr>
          <w:bCs/>
        </w:rPr>
      </w:pPr>
      <w:r w:rsidRPr="00FD6A6A">
        <w:rPr>
          <w:b/>
          <w:u w:val="single"/>
        </w:rPr>
        <w:t>Önerő:</w:t>
      </w:r>
      <w:r w:rsidRPr="00FD6A6A">
        <w:t xml:space="preserve"> </w:t>
      </w:r>
      <w:r w:rsidR="00BD1C5F">
        <w:t>min. a projekt elszámolható költségének 50%</w:t>
      </w:r>
    </w:p>
    <w:p w:rsidR="00BD1C5F" w:rsidRPr="00BD1C5F" w:rsidRDefault="00BD1C5F" w:rsidP="00BD1C5F">
      <w:pPr>
        <w:pStyle w:val="Listaszerbekezds"/>
        <w:rPr>
          <w:bCs/>
        </w:rPr>
      </w:pPr>
    </w:p>
    <w:p w:rsidR="00BD1C5F" w:rsidRPr="00317EDA" w:rsidRDefault="00BD1C5F" w:rsidP="00C44FBD">
      <w:pPr>
        <w:pStyle w:val="Listaszerbekezds"/>
        <w:numPr>
          <w:ilvl w:val="0"/>
          <w:numId w:val="1"/>
        </w:numPr>
        <w:spacing w:after="0" w:line="276" w:lineRule="auto"/>
        <w:ind w:left="714" w:hanging="357"/>
        <w:jc w:val="both"/>
        <w:rPr>
          <w:bCs/>
        </w:rPr>
      </w:pPr>
      <w:r w:rsidRPr="00BD1C5F">
        <w:rPr>
          <w:b/>
          <w:bCs/>
          <w:u w:val="single"/>
        </w:rPr>
        <w:t>A projekt megvalósításának időtartama:</w:t>
      </w:r>
      <w:r>
        <w:rPr>
          <w:bCs/>
        </w:rPr>
        <w:t xml:space="preserve"> legfeljebb 24 hónap</w:t>
      </w:r>
    </w:p>
    <w:p w:rsidR="00317EDA" w:rsidRPr="00317EDA" w:rsidRDefault="00317EDA" w:rsidP="00317EDA">
      <w:pPr>
        <w:spacing w:after="0" w:line="276" w:lineRule="auto"/>
        <w:jc w:val="both"/>
        <w:rPr>
          <w:bCs/>
        </w:rPr>
      </w:pPr>
    </w:p>
    <w:p w:rsidR="0062579F" w:rsidRPr="00FD6A6A" w:rsidRDefault="005D3EC2" w:rsidP="0062579F">
      <w:pPr>
        <w:pStyle w:val="Listaszerbekezds"/>
        <w:numPr>
          <w:ilvl w:val="0"/>
          <w:numId w:val="1"/>
        </w:numPr>
        <w:spacing w:line="276" w:lineRule="auto"/>
        <w:jc w:val="both"/>
      </w:pPr>
      <w:r w:rsidRPr="00FD6A6A">
        <w:rPr>
          <w:b/>
          <w:u w:val="single"/>
        </w:rPr>
        <w:t>Benyújtási határidő:</w:t>
      </w:r>
      <w:r w:rsidRPr="00FD6A6A">
        <w:t xml:space="preserve"> </w:t>
      </w:r>
      <w:r w:rsidR="00957F47" w:rsidRPr="00FD6A6A">
        <w:tab/>
      </w:r>
      <w:r w:rsidR="00225185" w:rsidRPr="00FD6A6A">
        <w:tab/>
      </w:r>
    </w:p>
    <w:p w:rsidR="0062579F" w:rsidRPr="00FD6A6A" w:rsidRDefault="0062579F" w:rsidP="0062579F">
      <w:pPr>
        <w:pStyle w:val="Listaszerbekezds"/>
        <w:spacing w:line="276" w:lineRule="auto"/>
        <w:jc w:val="both"/>
      </w:pPr>
    </w:p>
    <w:p w:rsidR="00C44FBD" w:rsidRPr="00C44FBD" w:rsidRDefault="00C44FBD" w:rsidP="00C44FBD">
      <w:pPr>
        <w:spacing w:line="276" w:lineRule="auto"/>
        <w:jc w:val="center"/>
        <w:rPr>
          <w:b/>
        </w:rPr>
      </w:pPr>
      <w:r w:rsidRPr="00C44FBD">
        <w:rPr>
          <w:b/>
        </w:rPr>
        <w:t>Első szakasz: 2021. október 27. – 2021. november 09.</w:t>
      </w:r>
    </w:p>
    <w:p w:rsidR="00C44FBD" w:rsidRPr="00C44FBD" w:rsidRDefault="00C44FBD" w:rsidP="00C44FBD">
      <w:pPr>
        <w:spacing w:line="276" w:lineRule="auto"/>
        <w:jc w:val="center"/>
        <w:rPr>
          <w:b/>
        </w:rPr>
      </w:pPr>
      <w:r w:rsidRPr="00C44FBD">
        <w:rPr>
          <w:b/>
        </w:rPr>
        <w:t>Második szakasz: 2021. november 10. – 2021. november 23.</w:t>
      </w:r>
    </w:p>
    <w:p w:rsidR="00C44FBD" w:rsidRPr="00C44FBD" w:rsidRDefault="00C44FBD" w:rsidP="00C44FBD">
      <w:pPr>
        <w:spacing w:line="276" w:lineRule="auto"/>
        <w:jc w:val="center"/>
        <w:rPr>
          <w:b/>
        </w:rPr>
      </w:pPr>
      <w:r w:rsidRPr="00C44FBD">
        <w:rPr>
          <w:b/>
        </w:rPr>
        <w:t>Harmadik szakasz: 2021. november 24. – 2021. december 7.</w:t>
      </w:r>
    </w:p>
    <w:p w:rsidR="0062579F" w:rsidRDefault="00C44FBD" w:rsidP="00C44FBD">
      <w:pPr>
        <w:spacing w:line="276" w:lineRule="auto"/>
        <w:jc w:val="center"/>
        <w:rPr>
          <w:b/>
        </w:rPr>
      </w:pPr>
      <w:r w:rsidRPr="00C44FBD">
        <w:rPr>
          <w:b/>
        </w:rPr>
        <w:t>Negyedik szakasz: 2021. december 08. – 2021. december 21.</w:t>
      </w:r>
    </w:p>
    <w:p w:rsidR="00C44FBD" w:rsidRPr="00C44FBD" w:rsidRDefault="00C44FBD" w:rsidP="00C44FBD">
      <w:pPr>
        <w:spacing w:line="276" w:lineRule="auto"/>
        <w:jc w:val="center"/>
        <w:rPr>
          <w:b/>
        </w:rPr>
      </w:pPr>
    </w:p>
    <w:p w:rsidR="00225185" w:rsidRPr="00FD6A6A" w:rsidRDefault="00B25918" w:rsidP="0062579F">
      <w:pPr>
        <w:pStyle w:val="Listaszerbekezds"/>
        <w:numPr>
          <w:ilvl w:val="0"/>
          <w:numId w:val="1"/>
        </w:numPr>
        <w:spacing w:line="276" w:lineRule="auto"/>
        <w:jc w:val="both"/>
        <w:rPr>
          <w:b/>
        </w:rPr>
      </w:pPr>
      <w:r w:rsidRPr="00FD6A6A">
        <w:rPr>
          <w:b/>
          <w:u w:val="single"/>
        </w:rPr>
        <w:t>Támogatást igénylők köre:</w:t>
      </w:r>
      <w:r w:rsidRPr="00FD6A6A">
        <w:rPr>
          <w:b/>
        </w:rPr>
        <w:t xml:space="preserve"> </w:t>
      </w:r>
    </w:p>
    <w:p w:rsidR="00C44FBD" w:rsidRPr="00BD1C5F" w:rsidRDefault="00C44FBD" w:rsidP="00C44FBD">
      <w:pPr>
        <w:pStyle w:val="Listaszerbekezds"/>
        <w:jc w:val="both"/>
        <w:rPr>
          <w:b/>
          <w:u w:val="single"/>
        </w:rPr>
      </w:pPr>
      <w:r>
        <w:t xml:space="preserve">Jelen felhívásra támogatási kérelmet nyújthatnak be az alábbi feltételeket együttesen teljesítő, a </w:t>
      </w:r>
      <w:r w:rsidRPr="00BD1C5F">
        <w:rPr>
          <w:b/>
          <w:u w:val="single"/>
        </w:rPr>
        <w:t xml:space="preserve">TEÁOR 109 besorolás szerinti, takarmány előállítási tevékenységet fejlesztő támogatást igénylők: </w:t>
      </w:r>
    </w:p>
    <w:p w:rsidR="00C44FBD" w:rsidRDefault="00C44FBD" w:rsidP="00C44FBD">
      <w:pPr>
        <w:pStyle w:val="Listaszerbekezds"/>
        <w:jc w:val="both"/>
      </w:pPr>
      <w:r>
        <w:t>- Magyarországon székhellyel rendelkező, vagy az Európai Gazdasági Térség területén székhellyel és Magyarországon fiók</w:t>
      </w:r>
      <w:r w:rsidR="004635BE">
        <w:t xml:space="preserve">teleppel rendelkező </w:t>
      </w:r>
      <w:proofErr w:type="gramStart"/>
      <w:r w:rsidR="004635BE">
        <w:t>vállalkozás</w:t>
      </w:r>
      <w:r>
        <w:t xml:space="preserve"> ,</w:t>
      </w:r>
      <w:proofErr w:type="gramEnd"/>
      <w:r>
        <w:t xml:space="preserve"> amennyiben: </w:t>
      </w:r>
    </w:p>
    <w:p w:rsidR="00C44FBD" w:rsidRDefault="004635BE" w:rsidP="00C44FBD">
      <w:pPr>
        <w:pStyle w:val="Listaszerbekezds"/>
        <w:jc w:val="both"/>
      </w:pPr>
      <w:proofErr w:type="gramStart"/>
      <w:r>
        <w:t>a</w:t>
      </w:r>
      <w:proofErr w:type="gramEnd"/>
      <w:r>
        <w:t xml:space="preserve">. </w:t>
      </w:r>
      <w:proofErr w:type="spellStart"/>
      <w:r>
        <w:t>a</w:t>
      </w:r>
      <w:r w:rsidR="00C44FBD">
        <w:t>támogatási</w:t>
      </w:r>
      <w:proofErr w:type="spellEnd"/>
      <w:r w:rsidR="00C44FBD">
        <w:t xml:space="preserve"> kérelemmel érintett tevékenysége </w:t>
      </w:r>
      <w:proofErr w:type="spellStart"/>
      <w:r w:rsidR="00C44FBD">
        <w:t>Annex</w:t>
      </w:r>
      <w:proofErr w:type="spellEnd"/>
      <w:r w:rsidR="00C44FBD">
        <w:t xml:space="preserve"> I. termék feldolgozására irányul. </w:t>
      </w:r>
    </w:p>
    <w:p w:rsidR="00C44FBD" w:rsidRDefault="00C44FBD" w:rsidP="00C44FBD">
      <w:pPr>
        <w:pStyle w:val="Listaszerbekezds"/>
        <w:jc w:val="both"/>
      </w:pPr>
      <w:r>
        <w:t xml:space="preserve">b. </w:t>
      </w:r>
      <w:proofErr w:type="gramStart"/>
      <w:r>
        <w:t>a</w:t>
      </w:r>
      <w:proofErr w:type="gramEnd"/>
      <w:r>
        <w:t xml:space="preserve"> támogatási kérelem benyújtását megelőző utolsó lezárt üzleti évvel rendelkezik. </w:t>
      </w:r>
    </w:p>
    <w:p w:rsidR="00317EDA" w:rsidRDefault="00C44FBD" w:rsidP="00C44FBD">
      <w:pPr>
        <w:pStyle w:val="Listaszerbekezds"/>
        <w:jc w:val="both"/>
      </w:pPr>
      <w:proofErr w:type="gramStart"/>
      <w:r>
        <w:t>c.</w:t>
      </w:r>
      <w:proofErr w:type="gramEnd"/>
      <w:r>
        <w:t xml:space="preserve"> a támogatási kérelemmel érintett tevékenysége kizárólag </w:t>
      </w:r>
      <w:proofErr w:type="spellStart"/>
      <w:r>
        <w:t>Annex</w:t>
      </w:r>
      <w:proofErr w:type="spellEnd"/>
      <w:r>
        <w:t xml:space="preserve"> I. (2309 árucsoportba tartozó), haszon- és kedvtelésből tartott állatok takarmányozására szolgáló termékek előállítására irányul.</w:t>
      </w:r>
    </w:p>
    <w:p w:rsidR="00317EDA" w:rsidRDefault="00C44FBD" w:rsidP="00317EDA">
      <w:pPr>
        <w:spacing w:line="276" w:lineRule="auto"/>
        <w:ind w:left="708"/>
        <w:jc w:val="both"/>
      </w:pPr>
      <w:r>
        <w:t xml:space="preserve">A támogatási kérelem benyújtására </w:t>
      </w:r>
      <w:proofErr w:type="gramStart"/>
      <w:r>
        <w:t>konzorciumi</w:t>
      </w:r>
      <w:proofErr w:type="gramEnd"/>
      <w:r>
        <w:t xml:space="preserve"> forma keretében nincs lehetőség.</w:t>
      </w:r>
    </w:p>
    <w:p w:rsidR="007D3E44" w:rsidRPr="00FD6A6A" w:rsidRDefault="00732CF4" w:rsidP="0062579F">
      <w:pPr>
        <w:pStyle w:val="Listaszerbekezds"/>
        <w:numPr>
          <w:ilvl w:val="0"/>
          <w:numId w:val="1"/>
        </w:numPr>
        <w:spacing w:line="276" w:lineRule="auto"/>
        <w:jc w:val="both"/>
      </w:pPr>
      <w:r>
        <w:rPr>
          <w:b/>
          <w:u w:val="single"/>
        </w:rPr>
        <w:t>A Felhívás c</w:t>
      </w:r>
      <w:r w:rsidR="000067F4" w:rsidRPr="00FD6A6A">
        <w:rPr>
          <w:b/>
          <w:u w:val="single"/>
        </w:rPr>
        <w:t>él</w:t>
      </w:r>
      <w:r>
        <w:rPr>
          <w:b/>
          <w:u w:val="single"/>
        </w:rPr>
        <w:t>ja</w:t>
      </w:r>
      <w:r w:rsidR="000067F4" w:rsidRPr="00FD6A6A">
        <w:rPr>
          <w:b/>
          <w:u w:val="single"/>
        </w:rPr>
        <w:t>:</w:t>
      </w:r>
    </w:p>
    <w:p w:rsidR="00225185" w:rsidRPr="00FD6A6A" w:rsidRDefault="00BB35C8" w:rsidP="00BB35C8">
      <w:pPr>
        <w:pStyle w:val="Listaszerbekezds"/>
        <w:spacing w:line="276" w:lineRule="auto"/>
        <w:jc w:val="both"/>
      </w:pPr>
      <w:r>
        <w:t>A Felhívás célja a haszon- és a kedvtelésből tartott állat takarmányozását szolgáló termékek előállítását és piacra jutását elősegítő, technológiai fejlesztést, továbbá a környezeti erőforráshatékonyságot célzó beruházások támogatása.</w:t>
      </w:r>
    </w:p>
    <w:p w:rsidR="00732CF4" w:rsidRPr="00FD6A6A" w:rsidRDefault="00732CF4" w:rsidP="00732CF4">
      <w:pPr>
        <w:pStyle w:val="Listaszerbekezds"/>
        <w:spacing w:line="276" w:lineRule="auto"/>
        <w:jc w:val="both"/>
      </w:pPr>
    </w:p>
    <w:p w:rsidR="00957F47" w:rsidRPr="00FD6A6A" w:rsidRDefault="00225185" w:rsidP="0062579F">
      <w:pPr>
        <w:pStyle w:val="Listaszerbekezds"/>
        <w:numPr>
          <w:ilvl w:val="0"/>
          <w:numId w:val="1"/>
        </w:numPr>
        <w:spacing w:line="276" w:lineRule="auto"/>
        <w:jc w:val="both"/>
        <w:rPr>
          <w:b/>
        </w:rPr>
      </w:pPr>
      <w:r w:rsidRPr="00FD6A6A">
        <w:rPr>
          <w:b/>
          <w:u w:val="single"/>
        </w:rPr>
        <w:t>Támogatható t</w:t>
      </w:r>
      <w:r w:rsidR="000067F4" w:rsidRPr="00FD6A6A">
        <w:rPr>
          <w:b/>
          <w:u w:val="single"/>
        </w:rPr>
        <w:t>evékenységek</w:t>
      </w:r>
      <w:r w:rsidR="000067F4" w:rsidRPr="00FD6A6A">
        <w:rPr>
          <w:b/>
        </w:rPr>
        <w:t>:</w:t>
      </w:r>
    </w:p>
    <w:p w:rsidR="00957F47" w:rsidRPr="00732CF4" w:rsidRDefault="00AD7A27" w:rsidP="00732CF4">
      <w:pPr>
        <w:spacing w:line="276" w:lineRule="auto"/>
        <w:jc w:val="both"/>
        <w:rPr>
          <w:b/>
        </w:rPr>
      </w:pPr>
      <w:r w:rsidRPr="00732CF4">
        <w:rPr>
          <w:b/>
          <w:u w:val="single"/>
        </w:rPr>
        <w:t>Ö</w:t>
      </w:r>
      <w:r w:rsidR="000067F4" w:rsidRPr="00732CF4">
        <w:rPr>
          <w:b/>
          <w:u w:val="single"/>
        </w:rPr>
        <w:t>nállóan támogatható tevékenységek:</w:t>
      </w:r>
      <w:r w:rsidR="000067F4" w:rsidRPr="00732CF4">
        <w:rPr>
          <w:b/>
        </w:rPr>
        <w:t xml:space="preserve"> </w:t>
      </w:r>
    </w:p>
    <w:p w:rsidR="00B16CB4" w:rsidRDefault="00B16CB4" w:rsidP="006F5295">
      <w:r>
        <w:t xml:space="preserve">A Felhívás keretében a TEÁOR 109 besorolás szerinti („Takarmány gyártása”) tevékenységekhez kapcsolódó, takarmány előállítást szolgáló projektek </w:t>
      </w:r>
      <w:proofErr w:type="spellStart"/>
      <w:r>
        <w:t>támogathatóak</w:t>
      </w:r>
      <w:proofErr w:type="spellEnd"/>
      <w:r>
        <w:t>.</w:t>
      </w:r>
    </w:p>
    <w:p w:rsidR="00B16CB4" w:rsidRPr="00BD1C5F" w:rsidRDefault="00B16CB4" w:rsidP="00B16CB4">
      <w:pPr>
        <w:pStyle w:val="Listaszerbekezds"/>
        <w:numPr>
          <w:ilvl w:val="0"/>
          <w:numId w:val="28"/>
        </w:numPr>
        <w:rPr>
          <w:b/>
        </w:rPr>
      </w:pPr>
      <w:r w:rsidRPr="00BD1C5F">
        <w:rPr>
          <w:b/>
        </w:rPr>
        <w:t xml:space="preserve">A takarmány előállításhoz kapcsolódó mezőgazdasági termékek értéknövelése, a piacra jutást elősegítő technológiai fejlesztést célzó beruházások támogatása: </w:t>
      </w:r>
    </w:p>
    <w:p w:rsidR="00B16CB4" w:rsidRDefault="00B16CB4" w:rsidP="00B16CB4">
      <w:pPr>
        <w:pStyle w:val="Listaszerbekezds"/>
        <w:numPr>
          <w:ilvl w:val="1"/>
          <w:numId w:val="28"/>
        </w:numPr>
      </w:pPr>
      <w:r>
        <w:t xml:space="preserve">Takarmány előállításhoz kapcsolódó új eszközök, gépek beszerzése, új technológiai rendszerek kialakítása. </w:t>
      </w:r>
    </w:p>
    <w:p w:rsidR="006F5295" w:rsidRDefault="00B16CB4" w:rsidP="00B16CB4">
      <w:pPr>
        <w:pStyle w:val="Listaszerbekezds"/>
        <w:numPr>
          <w:ilvl w:val="1"/>
          <w:numId w:val="28"/>
        </w:numPr>
      </w:pPr>
      <w:r>
        <w:t>A takarmány-előállítás során a minőség és biztonság szavatolásához kapcsolódó, az alapanyagok, gyártásközi- és végtermékek minőségét szolgáló új eszközök, laboreszközök beszerzése, technológiai rendszerek kialakítása.</w:t>
      </w:r>
    </w:p>
    <w:p w:rsidR="00B16CB4" w:rsidRDefault="00B16CB4" w:rsidP="00B16CB4">
      <w:pPr>
        <w:pStyle w:val="Listaszerbekezds"/>
        <w:numPr>
          <w:ilvl w:val="0"/>
          <w:numId w:val="29"/>
        </w:numPr>
      </w:pPr>
      <w:r>
        <w:t>Takarmány előállításhoz kapcsolódó, üzemen belüli anyagmozgatáshoz és/vagy raktározáshoz és/vagy csomagoláshoz szükséges új eszközök beszerzése.</w:t>
      </w:r>
    </w:p>
    <w:p w:rsidR="00B16CB4" w:rsidRDefault="00B16CB4" w:rsidP="00B16CB4">
      <w:pPr>
        <w:pStyle w:val="Listaszerbekezds"/>
        <w:numPr>
          <w:ilvl w:val="0"/>
          <w:numId w:val="29"/>
        </w:numPr>
      </w:pPr>
      <w:r>
        <w:t xml:space="preserve">A támogatási kérelemmel érintett takarmány előállítási tevékenységhez kapcsolódóan épületek, építmények építése, kialakítása, bővítése. </w:t>
      </w:r>
    </w:p>
    <w:p w:rsidR="00B16CB4" w:rsidRDefault="00B16CB4" w:rsidP="00B16CB4">
      <w:pPr>
        <w:pStyle w:val="Listaszerbekezds"/>
        <w:numPr>
          <w:ilvl w:val="0"/>
          <w:numId w:val="29"/>
        </w:numPr>
      </w:pPr>
      <w:r>
        <w:t xml:space="preserve">A támogatási kérelemmel érintett takarmány előállítási tevékenységhez kapcsolódóan energetikai hatékonyságnövelést nem célzó korszerűsítések, felújítások. (pl.: üzemek műgyantázása, víz-és szennyvízkezelési fejlesztések). </w:t>
      </w:r>
    </w:p>
    <w:p w:rsidR="00B16CB4" w:rsidRDefault="00B16CB4" w:rsidP="00B16CB4">
      <w:pPr>
        <w:pStyle w:val="Listaszerbekezds"/>
        <w:numPr>
          <w:ilvl w:val="0"/>
          <w:numId w:val="29"/>
        </w:numPr>
      </w:pPr>
      <w:r>
        <w:t>Takarmány előállításhoz kapcsolódó, áruszállításra használható szállítójárművek (N járműkategória szerint: teherautók és furgonok) beszerzése a Felhívás 5.7 pontjában rögzített felső korlát figyelembe vételével.</w:t>
      </w:r>
      <w:r w:rsidR="00C05ABF">
        <w:t xml:space="preserve"> (</w:t>
      </w:r>
      <w:proofErr w:type="spellStart"/>
      <w:r w:rsidR="00C05ABF">
        <w:t>max</w:t>
      </w:r>
      <w:proofErr w:type="spellEnd"/>
      <w:r w:rsidR="00C05ABF">
        <w:t>. nettó 50 millió Ft)</w:t>
      </w:r>
    </w:p>
    <w:p w:rsidR="0065022C" w:rsidRPr="00BD1C5F" w:rsidRDefault="0065022C" w:rsidP="0065022C">
      <w:pPr>
        <w:rPr>
          <w:b/>
        </w:rPr>
      </w:pPr>
      <w:r w:rsidRPr="00BD1C5F">
        <w:rPr>
          <w:b/>
        </w:rPr>
        <w:t>B) Az energiafelhasználás csökkentését célzó korszerűsítések, valamint a megújuló energia felhasználására irányuló technológiák alkalmazásának támogatása:</w:t>
      </w:r>
    </w:p>
    <w:p w:rsidR="0065022C" w:rsidRDefault="0065022C" w:rsidP="0065022C">
      <w:pPr>
        <w:pStyle w:val="Default"/>
      </w:pPr>
    </w:p>
    <w:p w:rsidR="0065022C" w:rsidRPr="00BD1C5F" w:rsidRDefault="0065022C" w:rsidP="00BD1C5F">
      <w:pPr>
        <w:pStyle w:val="Default"/>
        <w:numPr>
          <w:ilvl w:val="0"/>
          <w:numId w:val="33"/>
        </w:numPr>
        <w:rPr>
          <w:sz w:val="20"/>
          <w:szCs w:val="20"/>
        </w:rPr>
      </w:pPr>
      <w:r w:rsidRPr="00BD1C5F">
        <w:rPr>
          <w:rFonts w:asciiTheme="minorHAnsi" w:hAnsiTheme="minorHAnsi" w:cstheme="minorBidi"/>
          <w:color w:val="auto"/>
          <w:sz w:val="22"/>
          <w:szCs w:val="22"/>
          <w:u w:val="single"/>
        </w:rPr>
        <w:t>Energiafelhasználás csökkentésére vonatkozó tevékenységek</w:t>
      </w:r>
      <w:r w:rsidRPr="00BD1C5F">
        <w:rPr>
          <w:rFonts w:asciiTheme="minorHAnsi" w:hAnsiTheme="minorHAnsi" w:cstheme="minorBidi"/>
          <w:color w:val="auto"/>
          <w:sz w:val="22"/>
          <w:szCs w:val="22"/>
        </w:rPr>
        <w:t xml:space="preserve">: </w:t>
      </w:r>
    </w:p>
    <w:p w:rsidR="00BD1C5F" w:rsidRPr="00BD1C5F" w:rsidRDefault="00BD1C5F" w:rsidP="00BD1C5F">
      <w:pPr>
        <w:pStyle w:val="Default"/>
        <w:ind w:left="720"/>
        <w:rPr>
          <w:sz w:val="20"/>
          <w:szCs w:val="20"/>
        </w:rPr>
      </w:pPr>
    </w:p>
    <w:p w:rsidR="0065022C" w:rsidRDefault="0065022C" w:rsidP="00BD1C5F">
      <w:pPr>
        <w:pStyle w:val="Listaszerbekezds"/>
        <w:numPr>
          <w:ilvl w:val="0"/>
          <w:numId w:val="32"/>
        </w:numPr>
        <w:jc w:val="both"/>
      </w:pPr>
      <w:r>
        <w:t>Épületek, építmények hőtechnikai adottságainak javítása, hőveszteségének csökkentése (Utólagos külső hőszigetelés, külső nyílászáró-csere / korszerűsítés, hővisszanyerő szellőzés korszerűsítése, létesítése stb.);</w:t>
      </w:r>
    </w:p>
    <w:p w:rsidR="0065022C" w:rsidRDefault="0065022C" w:rsidP="00BD1C5F">
      <w:pPr>
        <w:pStyle w:val="Listaszerbekezds"/>
        <w:numPr>
          <w:ilvl w:val="0"/>
          <w:numId w:val="32"/>
        </w:numPr>
        <w:jc w:val="both"/>
      </w:pPr>
      <w:r>
        <w:t>Épületek, építmények fűtési, hűtési és használati melegvíz rendszereinek korszerűsítése (Fűtési, hűtési és használati melegvíz rendszerek korszerűsítése, hőtermelők cseréje korszerű, nagyhatásfokú berendezésekre, hűtési rendszerek energiatakarékos korszerűsítése, hulladékhő hasznosítási lehetőségek kiaknázása stb.);</w:t>
      </w:r>
    </w:p>
    <w:p w:rsidR="0065022C" w:rsidRDefault="0065022C" w:rsidP="00BD1C5F">
      <w:pPr>
        <w:pStyle w:val="Listaszerbekezds"/>
        <w:numPr>
          <w:ilvl w:val="0"/>
          <w:numId w:val="32"/>
        </w:numPr>
        <w:jc w:val="both"/>
      </w:pPr>
      <w:r>
        <w:t xml:space="preserve">Világítási rendszerek korszerűsítése (Fényforrások, világítótestek cseréje. </w:t>
      </w:r>
      <w:proofErr w:type="spellStart"/>
      <w:r>
        <w:t>Kül</w:t>
      </w:r>
      <w:proofErr w:type="spellEnd"/>
      <w:r>
        <w:t>- és beltéri világítási rendszerek korszerűsítése, és az ehhez kapcsolódó az igényekhez térben és időben alkalmazkodó műszaki megoldások kialakítása, amennyiben energia-megtakarítást eredményeznek stb.);</w:t>
      </w:r>
    </w:p>
    <w:p w:rsidR="0065022C" w:rsidRDefault="0065022C" w:rsidP="00BD1C5F">
      <w:pPr>
        <w:pStyle w:val="Listaszerbekezds"/>
        <w:numPr>
          <w:ilvl w:val="0"/>
          <w:numId w:val="32"/>
        </w:numPr>
        <w:jc w:val="both"/>
      </w:pPr>
      <w:r>
        <w:t>Technológiai folyamatok, gépek, berendezések energetikai korszerűsítése (Épületgépészeti fejlesztések, új, energiatakarékos technológiák kiépítése, energiatakarékos berendezések beszerzése.).</w:t>
      </w:r>
    </w:p>
    <w:p w:rsidR="00BD1C5F" w:rsidRDefault="00BD1C5F">
      <w:pPr>
        <w:rPr>
          <w:rFonts w:ascii="Arial" w:hAnsi="Arial" w:cs="Arial"/>
          <w:color w:val="000000"/>
          <w:sz w:val="24"/>
          <w:szCs w:val="24"/>
        </w:rPr>
      </w:pPr>
      <w:r>
        <w:br w:type="page"/>
      </w:r>
    </w:p>
    <w:p w:rsidR="00BD1C5F" w:rsidRPr="00BD1C5F" w:rsidRDefault="00BD1C5F" w:rsidP="00BD1C5F">
      <w:pPr>
        <w:pStyle w:val="Default"/>
        <w:ind w:left="720"/>
        <w:rPr>
          <w:u w:val="single"/>
        </w:rPr>
      </w:pPr>
    </w:p>
    <w:p w:rsidR="00BD1C5F" w:rsidRDefault="00BD1C5F" w:rsidP="00BD1C5F">
      <w:pPr>
        <w:pStyle w:val="Default"/>
        <w:ind w:left="720"/>
        <w:rPr>
          <w:bCs/>
          <w:sz w:val="20"/>
          <w:szCs w:val="20"/>
        </w:rPr>
      </w:pPr>
      <w:r w:rsidRPr="00BD1C5F">
        <w:rPr>
          <w:rFonts w:asciiTheme="minorHAnsi" w:hAnsiTheme="minorHAnsi" w:cstheme="minorBidi"/>
          <w:color w:val="auto"/>
          <w:sz w:val="22"/>
          <w:szCs w:val="22"/>
          <w:u w:val="single"/>
        </w:rPr>
        <w:t xml:space="preserve">2. </w:t>
      </w:r>
      <w:r w:rsidRPr="00BD1C5F">
        <w:rPr>
          <w:rFonts w:asciiTheme="minorHAnsi" w:hAnsiTheme="minorHAnsi" w:cstheme="minorBidi"/>
          <w:color w:val="auto"/>
          <w:sz w:val="22"/>
          <w:szCs w:val="22"/>
          <w:u w:val="single"/>
        </w:rPr>
        <w:t>Megújuló energiaforrást hasznosító technológiák alkalmazása:</w:t>
      </w:r>
      <w:r w:rsidRPr="00BD1C5F">
        <w:rPr>
          <w:bCs/>
          <w:sz w:val="20"/>
          <w:szCs w:val="20"/>
        </w:rPr>
        <w:t xml:space="preserve"> </w:t>
      </w:r>
    </w:p>
    <w:p w:rsidR="00BD1C5F" w:rsidRDefault="00BD1C5F" w:rsidP="00BD1C5F">
      <w:pPr>
        <w:pStyle w:val="Default"/>
        <w:ind w:left="720"/>
        <w:rPr>
          <w:bCs/>
          <w:sz w:val="20"/>
          <w:szCs w:val="20"/>
        </w:rPr>
      </w:pPr>
    </w:p>
    <w:p w:rsidR="00BD1C5F" w:rsidRDefault="00BD1C5F" w:rsidP="00BD1C5F">
      <w:pPr>
        <w:pStyle w:val="Default"/>
        <w:numPr>
          <w:ilvl w:val="0"/>
          <w:numId w:val="32"/>
        </w:numPr>
        <w:jc w:val="both"/>
        <w:rPr>
          <w:rFonts w:asciiTheme="minorHAnsi" w:hAnsiTheme="minorHAnsi" w:cstheme="minorBidi"/>
          <w:color w:val="auto"/>
          <w:sz w:val="22"/>
          <w:szCs w:val="22"/>
        </w:rPr>
      </w:pPr>
      <w:r w:rsidRPr="00BD1C5F">
        <w:rPr>
          <w:rFonts w:asciiTheme="minorHAnsi" w:hAnsiTheme="minorHAnsi" w:cstheme="minorBidi"/>
          <w:color w:val="auto"/>
          <w:sz w:val="22"/>
          <w:szCs w:val="22"/>
        </w:rPr>
        <w:t>Fűtési/hűtési energiaigény, használati melegvíz igény, villamos energia igény részbeni vagy teljes kielégítése megújuló energiaforrásból. (napkollektorok alkalmazása, biomassza alapú és hőszivattyús rendszerek telepítése, geotermikus energia használata, biogáz termelés, napelemes rendszer kialakítása, szélenergia felhasználása)</w:t>
      </w:r>
    </w:p>
    <w:p w:rsidR="00BD1C5F" w:rsidRPr="00BD1C5F" w:rsidRDefault="00BD1C5F" w:rsidP="00BD1C5F">
      <w:pPr>
        <w:pStyle w:val="Default"/>
        <w:ind w:left="720"/>
        <w:jc w:val="both"/>
        <w:rPr>
          <w:rFonts w:asciiTheme="minorHAnsi" w:hAnsiTheme="minorHAnsi" w:cstheme="minorBidi"/>
          <w:color w:val="auto"/>
          <w:sz w:val="22"/>
          <w:szCs w:val="22"/>
        </w:rPr>
      </w:pPr>
    </w:p>
    <w:p w:rsidR="00BD1C5F" w:rsidRDefault="00BD1C5F" w:rsidP="00BD1C5F">
      <w:pPr>
        <w:rPr>
          <w:b/>
          <w:u w:val="single"/>
        </w:rPr>
      </w:pPr>
      <w:r w:rsidRPr="00BD1C5F">
        <w:rPr>
          <w:b/>
          <w:u w:val="single"/>
        </w:rPr>
        <w:t>Választható, önállóan nem támogatható tevékenységek:</w:t>
      </w:r>
    </w:p>
    <w:p w:rsidR="00BD1C5F" w:rsidRPr="00BD1C5F" w:rsidRDefault="00BD1C5F" w:rsidP="00C05ABF">
      <w:pPr>
        <w:ind w:left="708"/>
      </w:pPr>
      <w:proofErr w:type="gramStart"/>
      <w:r w:rsidRPr="00BD1C5F">
        <w:t>a</w:t>
      </w:r>
      <w:proofErr w:type="gramEnd"/>
      <w:r w:rsidRPr="00BD1C5F">
        <w:t>) általános költsé</w:t>
      </w:r>
      <w:r>
        <w:t>gekhez kapcsolódó tevékenységek (</w:t>
      </w:r>
      <w:r w:rsidRPr="00BD1C5F">
        <w:t>építészek, mérnökök díjai, hatósági eljárási díjak, tanácsadói, projekt-előkészítési és projekt-menedzsment költségek</w:t>
      </w:r>
      <w:r>
        <w:t>)</w:t>
      </w:r>
    </w:p>
    <w:p w:rsidR="00BD1C5F" w:rsidRPr="00BD1C5F" w:rsidRDefault="00BD1C5F" w:rsidP="00BD1C5F">
      <w:pPr>
        <w:ind w:left="708"/>
      </w:pPr>
      <w:r w:rsidRPr="00BD1C5F">
        <w:t>b) immateriális beruházásokhoz kapcsolódó tevékenységek (szabadalmak, licencek, szerzői jogok és védjegyek vagy eljárások megszerzése);</w:t>
      </w:r>
    </w:p>
    <w:p w:rsidR="00BD1C5F" w:rsidRPr="00BD1C5F" w:rsidRDefault="00BD1C5F" w:rsidP="00BD1C5F">
      <w:pPr>
        <w:ind w:firstLine="708"/>
      </w:pPr>
      <w:r w:rsidRPr="00BD1C5F">
        <w:t>c) telepi infrastruktúra fejlesztése (lásd: Fogalomtár);</w:t>
      </w:r>
    </w:p>
    <w:p w:rsidR="00BD1C5F" w:rsidRPr="00BD1C5F" w:rsidRDefault="00BD1C5F" w:rsidP="00BD1C5F">
      <w:pPr>
        <w:ind w:left="708"/>
      </w:pPr>
      <w:r w:rsidRPr="00BD1C5F">
        <w:t>d) a takarmány előállítás végzéséhez kapcsolódó, a termeléshez, a vállalatirányításhoz, a belső nyilvántartási-, és a vállalati infokommunikációs rendszerekhez szükséges informatikai eszközök és szoftverek beszerzése.</w:t>
      </w:r>
    </w:p>
    <w:p w:rsidR="00372043" w:rsidRPr="006F5295" w:rsidRDefault="00244C3F" w:rsidP="006F5295">
      <w:pPr>
        <w:spacing w:line="276" w:lineRule="auto"/>
        <w:jc w:val="both"/>
        <w:rPr>
          <w:b/>
          <w:u w:val="single"/>
        </w:rPr>
      </w:pPr>
      <w:r w:rsidRPr="006F5295">
        <w:rPr>
          <w:b/>
          <w:u w:val="single"/>
        </w:rPr>
        <w:t>Ö</w:t>
      </w:r>
      <w:r w:rsidR="000067F4" w:rsidRPr="006F5295">
        <w:rPr>
          <w:b/>
          <w:u w:val="single"/>
        </w:rPr>
        <w:t>nállóan nem támogatható tevékenységek</w:t>
      </w:r>
      <w:r w:rsidRPr="006F5295">
        <w:rPr>
          <w:b/>
          <w:u w:val="single"/>
        </w:rPr>
        <w:t>:</w:t>
      </w:r>
    </w:p>
    <w:p w:rsidR="00B34DF1" w:rsidRDefault="00B34DF1" w:rsidP="00B34DF1">
      <w:pPr>
        <w:pStyle w:val="Listaszerbekezds"/>
        <w:spacing w:line="276" w:lineRule="auto"/>
        <w:jc w:val="both"/>
      </w:pPr>
      <w:r>
        <w:t xml:space="preserve">A Felhívás keretében az alábbi tevékenységek önállóan nem, csak valamely önállóan támogatható tevékenységgel együttesen </w:t>
      </w:r>
      <w:proofErr w:type="spellStart"/>
      <w:r>
        <w:t>támogathatóak</w:t>
      </w:r>
      <w:proofErr w:type="spellEnd"/>
      <w:r>
        <w:t xml:space="preserve">: </w:t>
      </w:r>
    </w:p>
    <w:p w:rsidR="00B34DF1" w:rsidRDefault="00B34DF1" w:rsidP="00B34DF1">
      <w:pPr>
        <w:pStyle w:val="Listaszerbekezds"/>
        <w:spacing w:line="276" w:lineRule="auto"/>
        <w:jc w:val="both"/>
      </w:pPr>
      <w:proofErr w:type="gramStart"/>
      <w:r>
        <w:t>a</w:t>
      </w:r>
      <w:proofErr w:type="gramEnd"/>
      <w:r>
        <w:t>) az 5.5. b) pontban felsorolt általános költségekhez kapcsolódó tevékenységek;</w:t>
      </w:r>
    </w:p>
    <w:p w:rsidR="00B34DF1" w:rsidRDefault="00B34DF1" w:rsidP="00B34DF1">
      <w:pPr>
        <w:pStyle w:val="Listaszerbekezds"/>
        <w:spacing w:line="276" w:lineRule="auto"/>
        <w:jc w:val="both"/>
      </w:pPr>
      <w:r>
        <w:t xml:space="preserve"> b) a Felhívás 5.5. c) pontjában felsorolt immateriális beruházásokhoz kapcsolódó tevékenységek (szabadalmak, licencek, szerzői jogok és védjegyek vagy eljárások megszerzése); </w:t>
      </w:r>
    </w:p>
    <w:p w:rsidR="00B34DF1" w:rsidRDefault="00B34DF1" w:rsidP="00B34DF1">
      <w:pPr>
        <w:pStyle w:val="Listaszerbekezds"/>
        <w:spacing w:line="276" w:lineRule="auto"/>
        <w:jc w:val="both"/>
      </w:pPr>
      <w:r>
        <w:t>c) telepi infrastruktúra fejlesztése (lásd: Fogalomtár);</w:t>
      </w:r>
    </w:p>
    <w:p w:rsidR="00372043" w:rsidRPr="00FD6A6A" w:rsidRDefault="00B34DF1" w:rsidP="00B34DF1">
      <w:pPr>
        <w:pStyle w:val="Listaszerbekezds"/>
        <w:spacing w:line="276" w:lineRule="auto"/>
        <w:jc w:val="both"/>
      </w:pPr>
      <w:r>
        <w:t xml:space="preserve"> d) a takarmány előállítás végzéséhez kapcsolódó, a termeléshez, a vállalatirányításhoz, a belső nyilvántartási-, és a vállalati infokommunikációs rendszerekhez szükséges informatikai eszközök és szoftverek beszerzése.</w:t>
      </w:r>
    </w:p>
    <w:p w:rsidR="00B34DF1" w:rsidRDefault="00B34DF1" w:rsidP="00B34DF1">
      <w:pPr>
        <w:pStyle w:val="Listaszerbekezds"/>
        <w:spacing w:line="276" w:lineRule="auto"/>
        <w:jc w:val="both"/>
        <w:rPr>
          <w:b/>
          <w:u w:val="single"/>
        </w:rPr>
      </w:pPr>
    </w:p>
    <w:p w:rsidR="00212C60" w:rsidRDefault="001F7ABD" w:rsidP="00B34DF1">
      <w:pPr>
        <w:pStyle w:val="Listaszerbekezds"/>
        <w:spacing w:line="276" w:lineRule="auto"/>
        <w:jc w:val="both"/>
        <w:rPr>
          <w:b/>
          <w:u w:val="single"/>
        </w:rPr>
      </w:pPr>
      <w:r w:rsidRPr="00FD6A6A">
        <w:rPr>
          <w:b/>
          <w:u w:val="single"/>
        </w:rPr>
        <w:t>Műszaki-szakmai elvárások:</w:t>
      </w:r>
    </w:p>
    <w:p w:rsidR="00B34DF1" w:rsidRDefault="00B34DF1" w:rsidP="00B34DF1">
      <w:pPr>
        <w:pStyle w:val="Listaszerbekezds"/>
        <w:spacing w:line="276" w:lineRule="auto"/>
        <w:jc w:val="both"/>
      </w:pPr>
      <w:r>
        <w:t xml:space="preserve">Általános elvárások: </w:t>
      </w:r>
    </w:p>
    <w:p w:rsidR="00B34DF1" w:rsidRDefault="00B34DF1" w:rsidP="00BD1C5F">
      <w:pPr>
        <w:pStyle w:val="Listaszerbekezds"/>
        <w:numPr>
          <w:ilvl w:val="2"/>
          <w:numId w:val="28"/>
        </w:numPr>
        <w:spacing w:line="276" w:lineRule="auto"/>
        <w:jc w:val="both"/>
      </w:pPr>
      <w:r>
        <w:t xml:space="preserve">Jelen felhívás keretében támogatás kizárólag takarmány előállítással kapcsolatos projektekhez nyújtható. A támogatott projektnek kapcsolódnia kell a TEÁOR 109 besorolás szerinti valamely tevékenységhez. </w:t>
      </w:r>
    </w:p>
    <w:p w:rsidR="00BD1C5F" w:rsidRDefault="00BD1C5F" w:rsidP="00BD1C5F">
      <w:pPr>
        <w:pStyle w:val="Listaszerbekezds"/>
        <w:numPr>
          <w:ilvl w:val="2"/>
          <w:numId w:val="28"/>
        </w:numPr>
        <w:spacing w:line="276" w:lineRule="auto"/>
        <w:jc w:val="both"/>
      </w:pPr>
      <w:r w:rsidRPr="00BD1C5F">
        <w:t>Építési projekt esetében a támogatási és kifizetési kérelem vonatkozásában a Kincstár honlapján közzétett Építési Normagyűjtemény (a továbbiakban: ÉNGY) alkalmazandó</w:t>
      </w:r>
    </w:p>
    <w:p w:rsidR="00BD1C5F" w:rsidRDefault="00BD1C5F" w:rsidP="00BD1C5F">
      <w:pPr>
        <w:pStyle w:val="Listaszerbekezds"/>
        <w:numPr>
          <w:ilvl w:val="2"/>
          <w:numId w:val="28"/>
        </w:numPr>
        <w:spacing w:line="276" w:lineRule="auto"/>
        <w:jc w:val="both"/>
      </w:pPr>
      <w:r w:rsidRPr="00BD1C5F">
        <w:t xml:space="preserve">Gép- és eszközbeszerzés esetén a támogatást igénylő a támogatási kérelem mellékleteként köteles benyújtani három, a 2. melléklet szerinti tartalmi elemekkel rendelkező, egymástól és a </w:t>
      </w:r>
      <w:proofErr w:type="spellStart"/>
      <w:r w:rsidRPr="00BD1C5F">
        <w:t>kedvezmény</w:t>
      </w:r>
      <w:r w:rsidR="00C05ABF">
        <w:t>ezettől</w:t>
      </w:r>
      <w:proofErr w:type="spellEnd"/>
      <w:r w:rsidR="00C05ABF">
        <w:t xml:space="preserve"> független forgalmazótól</w:t>
      </w:r>
      <w:r w:rsidRPr="00BD1C5F">
        <w:t xml:space="preserve"> származó, azonos műszaki paraméterekkel rendelkező gépre vonatkozó árajánlatot.</w:t>
      </w:r>
    </w:p>
    <w:p w:rsidR="00BD1C5F" w:rsidRDefault="00BD1C5F" w:rsidP="00BD1C5F">
      <w:pPr>
        <w:pStyle w:val="Listaszerbekezds"/>
        <w:spacing w:line="276" w:lineRule="auto"/>
        <w:ind w:left="2025"/>
        <w:jc w:val="both"/>
      </w:pPr>
    </w:p>
    <w:p w:rsidR="00B34DF1" w:rsidRDefault="00B34DF1" w:rsidP="00B34DF1">
      <w:pPr>
        <w:pStyle w:val="Listaszerbekezds"/>
        <w:spacing w:line="276" w:lineRule="auto"/>
        <w:jc w:val="both"/>
      </w:pPr>
      <w:r>
        <w:lastRenderedPageBreak/>
        <w:t xml:space="preserve">5. A támogatást igénylőknek a támogatási kérelem benyújtó felületén üzleti tervet kell készíteni a Felhívás 6. számú melléklete szerint. </w:t>
      </w:r>
    </w:p>
    <w:p w:rsidR="006326FE" w:rsidRDefault="00F237FA" w:rsidP="00C05ABF">
      <w:pPr>
        <w:rPr>
          <w:b/>
          <w:u w:val="single"/>
        </w:rPr>
      </w:pPr>
      <w:r w:rsidRPr="00FD6A6A">
        <w:rPr>
          <w:b/>
          <w:u w:val="single"/>
        </w:rPr>
        <w:t xml:space="preserve">13. </w:t>
      </w:r>
      <w:r w:rsidR="006326FE" w:rsidRPr="00FD6A6A">
        <w:rPr>
          <w:b/>
          <w:u w:val="single"/>
        </w:rPr>
        <w:t>Csatolandó mellékletek:</w:t>
      </w:r>
    </w:p>
    <w:p w:rsidR="00A21F2B" w:rsidRPr="00A21F2B" w:rsidRDefault="00A21F2B" w:rsidP="0062579F">
      <w:pPr>
        <w:spacing w:line="360" w:lineRule="auto"/>
        <w:jc w:val="both"/>
        <w:rPr>
          <w:b/>
          <w:u w:val="single"/>
        </w:rPr>
      </w:pPr>
      <w:r w:rsidRPr="00A21F2B">
        <w:rPr>
          <w:b/>
          <w:u w:val="single"/>
        </w:rPr>
        <w:t>CSATOLANDÓ (NEM PÓTOLHATÓ) MELLÉKLETEK LISTÁJA:</w:t>
      </w:r>
    </w:p>
    <w:p w:rsidR="003B5AD1" w:rsidRDefault="003B5AD1" w:rsidP="00496CB1">
      <w:pPr>
        <w:spacing w:line="360" w:lineRule="auto"/>
        <w:jc w:val="both"/>
      </w:pPr>
      <w:r>
        <w:t xml:space="preserve">1. A többségi állami tulajdonban álló gazdasági társaság, illetve központi költségvetési szerv által benyújtott Kormány hozzájárulás. </w:t>
      </w:r>
    </w:p>
    <w:p w:rsidR="003B5AD1" w:rsidRDefault="003B5AD1" w:rsidP="00496CB1">
      <w:pPr>
        <w:spacing w:line="360" w:lineRule="auto"/>
        <w:jc w:val="both"/>
      </w:pPr>
      <w:r>
        <w:t xml:space="preserve">2. Engedély,- vagy bejelentés köteles építési tevékenység esetében: - az engedélyezési eljárás megindítását igazoló dokumentum, - a hatósághoz benyújtott - a támogatást igénylő nevére szóló és a </w:t>
      </w:r>
      <w:r w:rsidR="00C05ABF">
        <w:t xml:space="preserve">tervezői névjegyzékben </w:t>
      </w:r>
      <w:proofErr w:type="gramStart"/>
      <w:r w:rsidR="00C05ABF">
        <w:t xml:space="preserve">szereplő </w:t>
      </w:r>
      <w:r>
        <w:t>tervező</w:t>
      </w:r>
      <w:proofErr w:type="gramEnd"/>
      <w:r>
        <w:t xml:space="preserve"> ellenjegyzésével ellátott – építészeti-műszaki tervdokumentáció. </w:t>
      </w:r>
    </w:p>
    <w:p w:rsidR="003B5AD1" w:rsidRDefault="003B5AD1" w:rsidP="00496CB1">
      <w:pPr>
        <w:spacing w:line="360" w:lineRule="auto"/>
        <w:jc w:val="both"/>
      </w:pPr>
      <w:r>
        <w:t xml:space="preserve">Nem engedélyköteles építési tevékenység esetében: </w:t>
      </w:r>
    </w:p>
    <w:p w:rsidR="003B5AD1" w:rsidRDefault="003B5AD1" w:rsidP="00496CB1">
      <w:pPr>
        <w:spacing w:line="360" w:lineRule="auto"/>
        <w:jc w:val="both"/>
      </w:pPr>
      <w:r>
        <w:t>- a hatósági szolgáltatás iránti kérelem keretében megkért, az illetékes építésügyi hatóság által kiadott nyilatkozat arról, hogy az építés nem engedélyköteles (kivéve: az 50 kW-</w:t>
      </w:r>
      <w:proofErr w:type="spellStart"/>
      <w:r>
        <w:t>os</w:t>
      </w:r>
      <w:proofErr w:type="spellEnd"/>
      <w:r>
        <w:t xml:space="preserve"> névleges teljesítményt meg nem haladó napelemes rendszerek, napkollektoros rendszerek), vagy ennek hiányában a megfelelő jogosultsággal rendelkező tervező nyilatkozata arra vonatkozóan, hogy az adott tevékenység nem engedélyköteles;</w:t>
      </w:r>
    </w:p>
    <w:p w:rsidR="003B5AD1" w:rsidRDefault="003B5AD1" w:rsidP="00496CB1">
      <w:pPr>
        <w:spacing w:line="360" w:lineRule="auto"/>
        <w:jc w:val="both"/>
      </w:pPr>
      <w:r>
        <w:t xml:space="preserve"> - a hatósági szolgáltatás iránti kérelem mellékleteként benyújtott, vagy tervezői nyilatkozat esetében az azt alátámasztó - a támogatást igénylő nevére szóló és a tervezői névjegyzékben </w:t>
      </w:r>
      <w:proofErr w:type="gramStart"/>
      <w:r>
        <w:t>szereplő tervező</w:t>
      </w:r>
      <w:proofErr w:type="gramEnd"/>
      <w:r>
        <w:t xml:space="preserve"> ellenjegyzésével ellátott – építészetiműszaki tervdokumentáció.</w:t>
      </w:r>
    </w:p>
    <w:p w:rsidR="00E81D19" w:rsidRDefault="00E81D19" w:rsidP="00496CB1">
      <w:pPr>
        <w:spacing w:line="360" w:lineRule="auto"/>
        <w:jc w:val="both"/>
        <w:rPr>
          <w:b/>
          <w:u w:val="single"/>
        </w:rPr>
      </w:pPr>
      <w:r w:rsidRPr="00E81D19">
        <w:rPr>
          <w:b/>
          <w:u w:val="single"/>
        </w:rPr>
        <w:t>A TÁMOGATÁSI KÉRELEM ELKÉSZÍTÉSE SORÁN CSATOLANDÓ (PÓTOLHATÓ) MELLÉKLETEK LISTÁJA:</w:t>
      </w:r>
    </w:p>
    <w:p w:rsidR="00C05ABF" w:rsidRDefault="00C05ABF" w:rsidP="00C05ABF">
      <w:pPr>
        <w:spacing w:line="360" w:lineRule="auto"/>
        <w:jc w:val="both"/>
      </w:pPr>
      <w:r>
        <w:t xml:space="preserve">1. </w:t>
      </w:r>
      <w:r w:rsidR="003B5AD1">
        <w:t xml:space="preserve">Tartalmi értékelési szempontokat alátámasztó igazolások, nyilatkozatok, </w:t>
      </w:r>
      <w:proofErr w:type="gramStart"/>
      <w:r w:rsidR="003B5AD1">
        <w:t>dokumentumok</w:t>
      </w:r>
      <w:proofErr w:type="gramEnd"/>
      <w:r w:rsidR="003B5AD1">
        <w:t xml:space="preserve"> a Felhívás 4.4.2.3. pontja szerint. </w:t>
      </w:r>
    </w:p>
    <w:p w:rsidR="004635BE" w:rsidRDefault="003B5AD1" w:rsidP="00C05ABF">
      <w:pPr>
        <w:ind w:firstLine="708"/>
      </w:pPr>
      <w:bookmarkStart w:id="0" w:name="_GoBack"/>
      <w:bookmarkEnd w:id="0"/>
      <w:r>
        <w:sym w:font="Symbol" w:char="F0B7"/>
      </w:r>
      <w:r>
        <w:t xml:space="preserve"> Az üzleti terv értékeléséhez szükséges dokumentumok. </w:t>
      </w:r>
    </w:p>
    <w:p w:rsidR="004635BE" w:rsidRDefault="003B5AD1" w:rsidP="00FD6A6A">
      <w:pPr>
        <w:spacing w:line="360" w:lineRule="auto"/>
        <w:jc w:val="both"/>
      </w:pPr>
      <w:r>
        <w:t xml:space="preserve">2. Hálózatra termelő napelemes projekt esetén a szolgáltató felé benyújtott és a szolgáltató által visszaigazolt igénybejelentő, vagy a „Pályázati igazolás HMKE létesítéséhez” tárgyú </w:t>
      </w:r>
      <w:proofErr w:type="gramStart"/>
      <w:r>
        <w:t>dokumentum</w:t>
      </w:r>
      <w:proofErr w:type="gramEnd"/>
      <w:r>
        <w:t xml:space="preserve">. </w:t>
      </w:r>
    </w:p>
    <w:p w:rsidR="004635BE" w:rsidRDefault="003B5AD1" w:rsidP="00FD6A6A">
      <w:pPr>
        <w:spacing w:line="360" w:lineRule="auto"/>
        <w:jc w:val="both"/>
      </w:pPr>
      <w:r>
        <w:t xml:space="preserve">3. Energiahatékonyság javítását célzó tevékenység esetén a legalább 10% fajlagos energiahatékonyság javulást alátámasztó </w:t>
      </w:r>
      <w:proofErr w:type="gramStart"/>
      <w:r>
        <w:t>kalkuláció</w:t>
      </w:r>
      <w:proofErr w:type="gramEnd"/>
      <w:r>
        <w:t xml:space="preserve"> és a számítás készítőjének végzettségét és kamarai tagságát igazoló okirat másolata. (3.4.1.1. III. 1. pont szerint)</w:t>
      </w:r>
    </w:p>
    <w:p w:rsidR="004635BE" w:rsidRDefault="003B5AD1" w:rsidP="00FD6A6A">
      <w:pPr>
        <w:spacing w:line="360" w:lineRule="auto"/>
        <w:jc w:val="both"/>
      </w:pPr>
      <w:r>
        <w:t xml:space="preserve">4. Amennyiben a tervezett projekt a 3.4.1.1. III. 1.-7. pont valamelyikében érintett, úgy az adott feltételnek való megfelelést alátámasztó leírás, terv, számítás, dokumentáció. </w:t>
      </w:r>
    </w:p>
    <w:p w:rsidR="004635BE" w:rsidRDefault="003B5AD1" w:rsidP="00FD6A6A">
      <w:pPr>
        <w:spacing w:line="360" w:lineRule="auto"/>
        <w:jc w:val="both"/>
      </w:pPr>
      <w:r>
        <w:lastRenderedPageBreak/>
        <w:t xml:space="preserve">5. Épületenergetikai korszerűsítés esetén a 176/2008. (VI. 30.) Korm. rendelet szerint elkészített, a fejlesztés előtti állapotra vonatkozó energetikai minőségtanúsítvány. (Amennyiben annak megléte a rendelet értelmében szükséges.) </w:t>
      </w:r>
    </w:p>
    <w:p w:rsidR="004635BE" w:rsidRDefault="003B5AD1" w:rsidP="00FD6A6A">
      <w:pPr>
        <w:spacing w:line="360" w:lineRule="auto"/>
        <w:jc w:val="both"/>
      </w:pPr>
      <w:r>
        <w:t>6. Az ÉNGY-</w:t>
      </w:r>
      <w:proofErr w:type="spellStart"/>
      <w:r>
        <w:t>ben</w:t>
      </w:r>
      <w:proofErr w:type="spellEnd"/>
      <w:r>
        <w:t xml:space="preserve"> nem </w:t>
      </w:r>
      <w:proofErr w:type="gramStart"/>
      <w:r>
        <w:t>szereplő építési</w:t>
      </w:r>
      <w:proofErr w:type="gramEnd"/>
      <w:r>
        <w:t xml:space="preserve"> tételekre, valamint a beszerzésre kerülő gépekre, eszközökre, technológiákra vonatkozólag 3 db árajánlat a 2. számú melléklet szerint, továbbá - amennyiben releváns - forgalmazói nyilatkozat. </w:t>
      </w:r>
    </w:p>
    <w:p w:rsidR="002D7A3A" w:rsidRPr="00FD6A6A" w:rsidRDefault="003B5AD1" w:rsidP="00FD6A6A">
      <w:pPr>
        <w:spacing w:line="360" w:lineRule="auto"/>
        <w:jc w:val="both"/>
        <w:rPr>
          <w:b/>
          <w:u w:val="single"/>
        </w:rPr>
      </w:pPr>
      <w:r>
        <w:t>7. A Felhívás 3.6.2. pontjában meghatározott, az érintett ingatlanokra vonatkozó igazolások.</w:t>
      </w:r>
    </w:p>
    <w:p w:rsidR="001800D0" w:rsidRDefault="001800D0" w:rsidP="002D7A3A">
      <w:pPr>
        <w:pStyle w:val="Default"/>
        <w:jc w:val="both"/>
        <w:rPr>
          <w:b/>
          <w:sz w:val="20"/>
        </w:rPr>
      </w:pPr>
    </w:p>
    <w:p w:rsidR="007C6822" w:rsidRPr="002D7A3A" w:rsidRDefault="007C6822" w:rsidP="002D7A3A">
      <w:pPr>
        <w:pStyle w:val="Default"/>
        <w:jc w:val="both"/>
        <w:rPr>
          <w:rFonts w:asciiTheme="minorHAnsi" w:hAnsiTheme="minorHAnsi" w:cstheme="minorBidi"/>
          <w:color w:val="auto"/>
          <w:sz w:val="22"/>
          <w:szCs w:val="22"/>
        </w:rPr>
      </w:pPr>
    </w:p>
    <w:p w:rsidR="00FD6A6A" w:rsidRPr="002D7A3A" w:rsidRDefault="00FD6A6A" w:rsidP="002D7A3A">
      <w:pPr>
        <w:pStyle w:val="Default"/>
        <w:jc w:val="both"/>
        <w:rPr>
          <w:rFonts w:asciiTheme="minorHAnsi" w:hAnsiTheme="minorHAnsi" w:cstheme="minorBidi"/>
          <w:color w:val="auto"/>
          <w:sz w:val="22"/>
          <w:szCs w:val="22"/>
        </w:rPr>
      </w:pPr>
    </w:p>
    <w:sectPr w:rsidR="00FD6A6A" w:rsidRPr="002D7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A72"/>
    <w:multiLevelType w:val="hybridMultilevel"/>
    <w:tmpl w:val="35E4E444"/>
    <w:lvl w:ilvl="0" w:tplc="040E0001">
      <w:start w:val="1"/>
      <w:numFmt w:val="bullet"/>
      <w:lvlText w:val=""/>
      <w:lvlJc w:val="left"/>
      <w:pPr>
        <w:ind w:left="1125" w:hanging="360"/>
      </w:pPr>
      <w:rPr>
        <w:rFonts w:ascii="Symbol" w:hAnsi="Symbol" w:hint="default"/>
      </w:rPr>
    </w:lvl>
    <w:lvl w:ilvl="1" w:tplc="040E0003" w:tentative="1">
      <w:start w:val="1"/>
      <w:numFmt w:val="bullet"/>
      <w:lvlText w:val="o"/>
      <w:lvlJc w:val="left"/>
      <w:pPr>
        <w:ind w:left="1845" w:hanging="360"/>
      </w:pPr>
      <w:rPr>
        <w:rFonts w:ascii="Courier New" w:hAnsi="Courier New" w:cs="Courier New" w:hint="default"/>
      </w:rPr>
    </w:lvl>
    <w:lvl w:ilvl="2" w:tplc="040E0005" w:tentative="1">
      <w:start w:val="1"/>
      <w:numFmt w:val="bullet"/>
      <w:lvlText w:val=""/>
      <w:lvlJc w:val="left"/>
      <w:pPr>
        <w:ind w:left="2565" w:hanging="360"/>
      </w:pPr>
      <w:rPr>
        <w:rFonts w:ascii="Wingdings" w:hAnsi="Wingdings" w:hint="default"/>
      </w:rPr>
    </w:lvl>
    <w:lvl w:ilvl="3" w:tplc="040E0001" w:tentative="1">
      <w:start w:val="1"/>
      <w:numFmt w:val="bullet"/>
      <w:lvlText w:val=""/>
      <w:lvlJc w:val="left"/>
      <w:pPr>
        <w:ind w:left="3285" w:hanging="360"/>
      </w:pPr>
      <w:rPr>
        <w:rFonts w:ascii="Symbol" w:hAnsi="Symbol" w:hint="default"/>
      </w:rPr>
    </w:lvl>
    <w:lvl w:ilvl="4" w:tplc="040E0003" w:tentative="1">
      <w:start w:val="1"/>
      <w:numFmt w:val="bullet"/>
      <w:lvlText w:val="o"/>
      <w:lvlJc w:val="left"/>
      <w:pPr>
        <w:ind w:left="4005" w:hanging="360"/>
      </w:pPr>
      <w:rPr>
        <w:rFonts w:ascii="Courier New" w:hAnsi="Courier New" w:cs="Courier New" w:hint="default"/>
      </w:rPr>
    </w:lvl>
    <w:lvl w:ilvl="5" w:tplc="040E0005" w:tentative="1">
      <w:start w:val="1"/>
      <w:numFmt w:val="bullet"/>
      <w:lvlText w:val=""/>
      <w:lvlJc w:val="left"/>
      <w:pPr>
        <w:ind w:left="4725" w:hanging="360"/>
      </w:pPr>
      <w:rPr>
        <w:rFonts w:ascii="Wingdings" w:hAnsi="Wingdings" w:hint="default"/>
      </w:rPr>
    </w:lvl>
    <w:lvl w:ilvl="6" w:tplc="040E0001" w:tentative="1">
      <w:start w:val="1"/>
      <w:numFmt w:val="bullet"/>
      <w:lvlText w:val=""/>
      <w:lvlJc w:val="left"/>
      <w:pPr>
        <w:ind w:left="5445" w:hanging="360"/>
      </w:pPr>
      <w:rPr>
        <w:rFonts w:ascii="Symbol" w:hAnsi="Symbol" w:hint="default"/>
      </w:rPr>
    </w:lvl>
    <w:lvl w:ilvl="7" w:tplc="040E0003" w:tentative="1">
      <w:start w:val="1"/>
      <w:numFmt w:val="bullet"/>
      <w:lvlText w:val="o"/>
      <w:lvlJc w:val="left"/>
      <w:pPr>
        <w:ind w:left="6165" w:hanging="360"/>
      </w:pPr>
      <w:rPr>
        <w:rFonts w:ascii="Courier New" w:hAnsi="Courier New" w:cs="Courier New" w:hint="default"/>
      </w:rPr>
    </w:lvl>
    <w:lvl w:ilvl="8" w:tplc="040E0005" w:tentative="1">
      <w:start w:val="1"/>
      <w:numFmt w:val="bullet"/>
      <w:lvlText w:val=""/>
      <w:lvlJc w:val="left"/>
      <w:pPr>
        <w:ind w:left="6885" w:hanging="360"/>
      </w:pPr>
      <w:rPr>
        <w:rFonts w:ascii="Wingdings" w:hAnsi="Wingdings" w:hint="default"/>
      </w:rPr>
    </w:lvl>
  </w:abstractNum>
  <w:abstractNum w:abstractNumId="1" w15:restartNumberingAfterBreak="0">
    <w:nsid w:val="01013D16"/>
    <w:multiLevelType w:val="hybridMultilevel"/>
    <w:tmpl w:val="64E8A5C6"/>
    <w:lvl w:ilvl="0" w:tplc="E5A442E2">
      <w:start w:val="1"/>
      <w:numFmt w:val="low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1FD6974"/>
    <w:multiLevelType w:val="hybridMultilevel"/>
    <w:tmpl w:val="449EDEAC"/>
    <w:lvl w:ilvl="0" w:tplc="14B23D9C">
      <w:start w:val="5"/>
      <w:numFmt w:val="bullet"/>
      <w:lvlText w:val="-"/>
      <w:lvlJc w:val="left"/>
      <w:pPr>
        <w:ind w:left="2160" w:hanging="360"/>
      </w:pPr>
      <w:rPr>
        <w:rFonts w:ascii="Calibri" w:eastAsiaTheme="minorHAnsi" w:hAnsi="Calibri" w:cs="Calibri"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 w15:restartNumberingAfterBreak="0">
    <w:nsid w:val="0C3E4CB1"/>
    <w:multiLevelType w:val="hybridMultilevel"/>
    <w:tmpl w:val="E9CA77BA"/>
    <w:lvl w:ilvl="0" w:tplc="0E0C5CB4">
      <w:start w:val="5"/>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D134887"/>
    <w:multiLevelType w:val="hybridMultilevel"/>
    <w:tmpl w:val="31725132"/>
    <w:lvl w:ilvl="0" w:tplc="14B23D9C">
      <w:start w:val="5"/>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12B85E6A"/>
    <w:multiLevelType w:val="hybridMultilevel"/>
    <w:tmpl w:val="AC1C51A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13AA0480"/>
    <w:multiLevelType w:val="hybridMultilevel"/>
    <w:tmpl w:val="990CFA7A"/>
    <w:lvl w:ilvl="0" w:tplc="BC7E9C7C">
      <w:start w:val="1"/>
      <w:numFmt w:val="upperLetter"/>
      <w:lvlText w:val="%1)"/>
      <w:lvlJc w:val="left"/>
      <w:pPr>
        <w:ind w:left="405" w:hanging="360"/>
      </w:pPr>
      <w:rPr>
        <w:rFonts w:hint="default"/>
      </w:rPr>
    </w:lvl>
    <w:lvl w:ilvl="1" w:tplc="372AB190">
      <w:numFmt w:val="bullet"/>
      <w:lvlText w:val=""/>
      <w:lvlJc w:val="left"/>
      <w:pPr>
        <w:ind w:left="1125" w:hanging="360"/>
      </w:pPr>
      <w:rPr>
        <w:rFonts w:ascii="Symbol" w:eastAsiaTheme="minorHAnsi" w:hAnsi="Symbol" w:cstheme="minorBidi" w:hint="default"/>
      </w:rPr>
    </w:lvl>
    <w:lvl w:ilvl="2" w:tplc="9C18AC5E">
      <w:start w:val="1"/>
      <w:numFmt w:val="decimal"/>
      <w:lvlText w:val="%3."/>
      <w:lvlJc w:val="left"/>
      <w:pPr>
        <w:ind w:left="2025" w:hanging="360"/>
      </w:pPr>
      <w:rPr>
        <w:rFonts w:hint="default"/>
      </w:r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abstractNum w:abstractNumId="7" w15:restartNumberingAfterBreak="0">
    <w:nsid w:val="16781C5B"/>
    <w:multiLevelType w:val="hybridMultilevel"/>
    <w:tmpl w:val="1D8041F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8" w15:restartNumberingAfterBreak="0">
    <w:nsid w:val="17332A8A"/>
    <w:multiLevelType w:val="hybridMultilevel"/>
    <w:tmpl w:val="C22A7324"/>
    <w:lvl w:ilvl="0" w:tplc="C18A3C24">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91867CE"/>
    <w:multiLevelType w:val="hybridMultilevel"/>
    <w:tmpl w:val="A8262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A6952A4"/>
    <w:multiLevelType w:val="hybridMultilevel"/>
    <w:tmpl w:val="28B89ECA"/>
    <w:lvl w:ilvl="0" w:tplc="AE36C43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1C11760D"/>
    <w:multiLevelType w:val="multilevel"/>
    <w:tmpl w:val="8708BE9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30918"/>
    <w:multiLevelType w:val="hybridMultilevel"/>
    <w:tmpl w:val="96526B3E"/>
    <w:lvl w:ilvl="0" w:tplc="14B23D9C">
      <w:start w:val="5"/>
      <w:numFmt w:val="bullet"/>
      <w:lvlText w:val="-"/>
      <w:lvlJc w:val="left"/>
      <w:pPr>
        <w:ind w:left="1080" w:hanging="360"/>
      </w:pPr>
      <w:rPr>
        <w:rFonts w:ascii="Calibri" w:eastAsiaTheme="minorHAnsi" w:hAnsi="Calibri" w:cs="Calibri" w:hint="default"/>
      </w:rPr>
    </w:lvl>
    <w:lvl w:ilvl="1" w:tplc="41FCE11E">
      <w:numFmt w:val="bullet"/>
      <w:lvlText w:val=""/>
      <w:lvlJc w:val="left"/>
      <w:pPr>
        <w:ind w:left="1800" w:hanging="360"/>
      </w:pPr>
      <w:rPr>
        <w:rFonts w:ascii="Symbol" w:eastAsiaTheme="minorHAnsi" w:hAnsi="Symbol" w:cstheme="minorBidi"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41A641FB"/>
    <w:multiLevelType w:val="hybridMultilevel"/>
    <w:tmpl w:val="E26CE52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4" w15:restartNumberingAfterBreak="0">
    <w:nsid w:val="438211B2"/>
    <w:multiLevelType w:val="hybridMultilevel"/>
    <w:tmpl w:val="5C1E850C"/>
    <w:lvl w:ilvl="0" w:tplc="31700880">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45D655F9"/>
    <w:multiLevelType w:val="hybridMultilevel"/>
    <w:tmpl w:val="0A2E0B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7816C01"/>
    <w:multiLevelType w:val="hybridMultilevel"/>
    <w:tmpl w:val="CD6095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B00960"/>
    <w:multiLevelType w:val="hybridMultilevel"/>
    <w:tmpl w:val="A64A06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BBB0654"/>
    <w:multiLevelType w:val="hybridMultilevel"/>
    <w:tmpl w:val="822093AA"/>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C0E66FE"/>
    <w:multiLevelType w:val="hybridMultilevel"/>
    <w:tmpl w:val="D7AEC422"/>
    <w:lvl w:ilvl="0" w:tplc="37820096">
      <w:start w:val="1"/>
      <w:numFmt w:val="upperLetter"/>
      <w:lvlText w:val="%1)"/>
      <w:lvlJc w:val="left"/>
      <w:pPr>
        <w:ind w:left="1185" w:hanging="465"/>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529852F4"/>
    <w:multiLevelType w:val="hybridMultilevel"/>
    <w:tmpl w:val="8708BE9A"/>
    <w:lvl w:ilvl="0" w:tplc="9544C186">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4C95BC3"/>
    <w:multiLevelType w:val="hybridMultilevel"/>
    <w:tmpl w:val="D3EEF2E4"/>
    <w:lvl w:ilvl="0" w:tplc="0E0C5CB4">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54E5843"/>
    <w:multiLevelType w:val="hybridMultilevel"/>
    <w:tmpl w:val="08D63670"/>
    <w:lvl w:ilvl="0" w:tplc="14B23D9C">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82A7B10"/>
    <w:multiLevelType w:val="hybridMultilevel"/>
    <w:tmpl w:val="A1FA7976"/>
    <w:lvl w:ilvl="0" w:tplc="9F60A398">
      <w:start w:val="1"/>
      <w:numFmt w:val="decimal"/>
      <w:lvlText w:val="%1."/>
      <w:lvlJc w:val="left"/>
      <w:pPr>
        <w:ind w:left="765" w:hanging="360"/>
      </w:pPr>
      <w:rPr>
        <w:rFonts w:hint="default"/>
      </w:rPr>
    </w:lvl>
    <w:lvl w:ilvl="1" w:tplc="040E0019" w:tentative="1">
      <w:start w:val="1"/>
      <w:numFmt w:val="lowerLetter"/>
      <w:lvlText w:val="%2."/>
      <w:lvlJc w:val="left"/>
      <w:pPr>
        <w:ind w:left="1485" w:hanging="360"/>
      </w:pPr>
    </w:lvl>
    <w:lvl w:ilvl="2" w:tplc="040E001B" w:tentative="1">
      <w:start w:val="1"/>
      <w:numFmt w:val="lowerRoman"/>
      <w:lvlText w:val="%3."/>
      <w:lvlJc w:val="right"/>
      <w:pPr>
        <w:ind w:left="2205" w:hanging="180"/>
      </w:pPr>
    </w:lvl>
    <w:lvl w:ilvl="3" w:tplc="040E000F" w:tentative="1">
      <w:start w:val="1"/>
      <w:numFmt w:val="decimal"/>
      <w:lvlText w:val="%4."/>
      <w:lvlJc w:val="left"/>
      <w:pPr>
        <w:ind w:left="2925" w:hanging="360"/>
      </w:pPr>
    </w:lvl>
    <w:lvl w:ilvl="4" w:tplc="040E0019" w:tentative="1">
      <w:start w:val="1"/>
      <w:numFmt w:val="lowerLetter"/>
      <w:lvlText w:val="%5."/>
      <w:lvlJc w:val="left"/>
      <w:pPr>
        <w:ind w:left="3645" w:hanging="360"/>
      </w:pPr>
    </w:lvl>
    <w:lvl w:ilvl="5" w:tplc="040E001B" w:tentative="1">
      <w:start w:val="1"/>
      <w:numFmt w:val="lowerRoman"/>
      <w:lvlText w:val="%6."/>
      <w:lvlJc w:val="right"/>
      <w:pPr>
        <w:ind w:left="4365" w:hanging="180"/>
      </w:pPr>
    </w:lvl>
    <w:lvl w:ilvl="6" w:tplc="040E000F" w:tentative="1">
      <w:start w:val="1"/>
      <w:numFmt w:val="decimal"/>
      <w:lvlText w:val="%7."/>
      <w:lvlJc w:val="left"/>
      <w:pPr>
        <w:ind w:left="5085" w:hanging="360"/>
      </w:pPr>
    </w:lvl>
    <w:lvl w:ilvl="7" w:tplc="040E0019" w:tentative="1">
      <w:start w:val="1"/>
      <w:numFmt w:val="lowerLetter"/>
      <w:lvlText w:val="%8."/>
      <w:lvlJc w:val="left"/>
      <w:pPr>
        <w:ind w:left="5805" w:hanging="360"/>
      </w:pPr>
    </w:lvl>
    <w:lvl w:ilvl="8" w:tplc="040E001B" w:tentative="1">
      <w:start w:val="1"/>
      <w:numFmt w:val="lowerRoman"/>
      <w:lvlText w:val="%9."/>
      <w:lvlJc w:val="right"/>
      <w:pPr>
        <w:ind w:left="6525" w:hanging="180"/>
      </w:pPr>
    </w:lvl>
  </w:abstractNum>
  <w:abstractNum w:abstractNumId="24" w15:restartNumberingAfterBreak="0">
    <w:nsid w:val="59C357F3"/>
    <w:multiLevelType w:val="hybridMultilevel"/>
    <w:tmpl w:val="67C43760"/>
    <w:lvl w:ilvl="0" w:tplc="C1DCBB3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15:restartNumberingAfterBreak="0">
    <w:nsid w:val="5E773E85"/>
    <w:multiLevelType w:val="hybridMultilevel"/>
    <w:tmpl w:val="1ACEC0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02D5A80"/>
    <w:multiLevelType w:val="hybridMultilevel"/>
    <w:tmpl w:val="73ACFB4C"/>
    <w:lvl w:ilvl="0" w:tplc="040E0017">
      <w:start w:val="1"/>
      <w:numFmt w:val="lowerLetter"/>
      <w:lvlText w:val="%1)"/>
      <w:lvlJc w:val="left"/>
      <w:pPr>
        <w:ind w:left="2130" w:hanging="360"/>
      </w:pPr>
    </w:lvl>
    <w:lvl w:ilvl="1" w:tplc="040E0019" w:tentative="1">
      <w:start w:val="1"/>
      <w:numFmt w:val="lowerLetter"/>
      <w:lvlText w:val="%2."/>
      <w:lvlJc w:val="left"/>
      <w:pPr>
        <w:ind w:left="2850" w:hanging="360"/>
      </w:pPr>
    </w:lvl>
    <w:lvl w:ilvl="2" w:tplc="040E001B" w:tentative="1">
      <w:start w:val="1"/>
      <w:numFmt w:val="lowerRoman"/>
      <w:lvlText w:val="%3."/>
      <w:lvlJc w:val="right"/>
      <w:pPr>
        <w:ind w:left="3570" w:hanging="180"/>
      </w:pPr>
    </w:lvl>
    <w:lvl w:ilvl="3" w:tplc="040E000F" w:tentative="1">
      <w:start w:val="1"/>
      <w:numFmt w:val="decimal"/>
      <w:lvlText w:val="%4."/>
      <w:lvlJc w:val="left"/>
      <w:pPr>
        <w:ind w:left="4290" w:hanging="360"/>
      </w:pPr>
    </w:lvl>
    <w:lvl w:ilvl="4" w:tplc="040E0019" w:tentative="1">
      <w:start w:val="1"/>
      <w:numFmt w:val="lowerLetter"/>
      <w:lvlText w:val="%5."/>
      <w:lvlJc w:val="left"/>
      <w:pPr>
        <w:ind w:left="5010" w:hanging="360"/>
      </w:pPr>
    </w:lvl>
    <w:lvl w:ilvl="5" w:tplc="040E001B" w:tentative="1">
      <w:start w:val="1"/>
      <w:numFmt w:val="lowerRoman"/>
      <w:lvlText w:val="%6."/>
      <w:lvlJc w:val="right"/>
      <w:pPr>
        <w:ind w:left="5730" w:hanging="180"/>
      </w:pPr>
    </w:lvl>
    <w:lvl w:ilvl="6" w:tplc="040E000F" w:tentative="1">
      <w:start w:val="1"/>
      <w:numFmt w:val="decimal"/>
      <w:lvlText w:val="%7."/>
      <w:lvlJc w:val="left"/>
      <w:pPr>
        <w:ind w:left="6450" w:hanging="360"/>
      </w:pPr>
    </w:lvl>
    <w:lvl w:ilvl="7" w:tplc="040E0019" w:tentative="1">
      <w:start w:val="1"/>
      <w:numFmt w:val="lowerLetter"/>
      <w:lvlText w:val="%8."/>
      <w:lvlJc w:val="left"/>
      <w:pPr>
        <w:ind w:left="7170" w:hanging="360"/>
      </w:pPr>
    </w:lvl>
    <w:lvl w:ilvl="8" w:tplc="040E001B" w:tentative="1">
      <w:start w:val="1"/>
      <w:numFmt w:val="lowerRoman"/>
      <w:lvlText w:val="%9."/>
      <w:lvlJc w:val="right"/>
      <w:pPr>
        <w:ind w:left="7890" w:hanging="180"/>
      </w:pPr>
    </w:lvl>
  </w:abstractNum>
  <w:abstractNum w:abstractNumId="27" w15:restartNumberingAfterBreak="0">
    <w:nsid w:val="61DF7CE8"/>
    <w:multiLevelType w:val="hybridMultilevel"/>
    <w:tmpl w:val="66565DD2"/>
    <w:lvl w:ilvl="0" w:tplc="DD0A6F62">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8" w15:restartNumberingAfterBreak="0">
    <w:nsid w:val="721D17F3"/>
    <w:multiLevelType w:val="hybridMultilevel"/>
    <w:tmpl w:val="D37CD93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9" w15:restartNumberingAfterBreak="0">
    <w:nsid w:val="73222B7E"/>
    <w:multiLevelType w:val="hybridMultilevel"/>
    <w:tmpl w:val="DD245D4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0" w15:restartNumberingAfterBreak="0">
    <w:nsid w:val="7521572A"/>
    <w:multiLevelType w:val="hybridMultilevel"/>
    <w:tmpl w:val="7FD0CC9A"/>
    <w:lvl w:ilvl="0" w:tplc="761C945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5A168BE"/>
    <w:multiLevelType w:val="hybridMultilevel"/>
    <w:tmpl w:val="206AEAD2"/>
    <w:lvl w:ilvl="0" w:tplc="14B23D9C">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5DA71F3"/>
    <w:multiLevelType w:val="hybridMultilevel"/>
    <w:tmpl w:val="0FE4F4A2"/>
    <w:lvl w:ilvl="0" w:tplc="040E0001">
      <w:start w:val="1"/>
      <w:numFmt w:val="bullet"/>
      <w:lvlText w:val=""/>
      <w:lvlJc w:val="left"/>
      <w:pPr>
        <w:ind w:left="1485" w:hanging="360"/>
      </w:pPr>
      <w:rPr>
        <w:rFonts w:ascii="Symbol" w:hAnsi="Symbol" w:hint="default"/>
      </w:rPr>
    </w:lvl>
    <w:lvl w:ilvl="1" w:tplc="040E0003" w:tentative="1">
      <w:start w:val="1"/>
      <w:numFmt w:val="bullet"/>
      <w:lvlText w:val="o"/>
      <w:lvlJc w:val="left"/>
      <w:pPr>
        <w:ind w:left="2205" w:hanging="360"/>
      </w:pPr>
      <w:rPr>
        <w:rFonts w:ascii="Courier New" w:hAnsi="Courier New" w:cs="Courier New" w:hint="default"/>
      </w:rPr>
    </w:lvl>
    <w:lvl w:ilvl="2" w:tplc="040E0005" w:tentative="1">
      <w:start w:val="1"/>
      <w:numFmt w:val="bullet"/>
      <w:lvlText w:val=""/>
      <w:lvlJc w:val="left"/>
      <w:pPr>
        <w:ind w:left="2925" w:hanging="360"/>
      </w:pPr>
      <w:rPr>
        <w:rFonts w:ascii="Wingdings" w:hAnsi="Wingdings" w:hint="default"/>
      </w:rPr>
    </w:lvl>
    <w:lvl w:ilvl="3" w:tplc="040E0001" w:tentative="1">
      <w:start w:val="1"/>
      <w:numFmt w:val="bullet"/>
      <w:lvlText w:val=""/>
      <w:lvlJc w:val="left"/>
      <w:pPr>
        <w:ind w:left="3645" w:hanging="360"/>
      </w:pPr>
      <w:rPr>
        <w:rFonts w:ascii="Symbol" w:hAnsi="Symbol" w:hint="default"/>
      </w:rPr>
    </w:lvl>
    <w:lvl w:ilvl="4" w:tplc="040E0003" w:tentative="1">
      <w:start w:val="1"/>
      <w:numFmt w:val="bullet"/>
      <w:lvlText w:val="o"/>
      <w:lvlJc w:val="left"/>
      <w:pPr>
        <w:ind w:left="4365" w:hanging="360"/>
      </w:pPr>
      <w:rPr>
        <w:rFonts w:ascii="Courier New" w:hAnsi="Courier New" w:cs="Courier New" w:hint="default"/>
      </w:rPr>
    </w:lvl>
    <w:lvl w:ilvl="5" w:tplc="040E0005" w:tentative="1">
      <w:start w:val="1"/>
      <w:numFmt w:val="bullet"/>
      <w:lvlText w:val=""/>
      <w:lvlJc w:val="left"/>
      <w:pPr>
        <w:ind w:left="5085" w:hanging="360"/>
      </w:pPr>
      <w:rPr>
        <w:rFonts w:ascii="Wingdings" w:hAnsi="Wingdings" w:hint="default"/>
      </w:rPr>
    </w:lvl>
    <w:lvl w:ilvl="6" w:tplc="040E0001" w:tentative="1">
      <w:start w:val="1"/>
      <w:numFmt w:val="bullet"/>
      <w:lvlText w:val=""/>
      <w:lvlJc w:val="left"/>
      <w:pPr>
        <w:ind w:left="5805" w:hanging="360"/>
      </w:pPr>
      <w:rPr>
        <w:rFonts w:ascii="Symbol" w:hAnsi="Symbol" w:hint="default"/>
      </w:rPr>
    </w:lvl>
    <w:lvl w:ilvl="7" w:tplc="040E0003" w:tentative="1">
      <w:start w:val="1"/>
      <w:numFmt w:val="bullet"/>
      <w:lvlText w:val="o"/>
      <w:lvlJc w:val="left"/>
      <w:pPr>
        <w:ind w:left="6525" w:hanging="360"/>
      </w:pPr>
      <w:rPr>
        <w:rFonts w:ascii="Courier New" w:hAnsi="Courier New" w:cs="Courier New" w:hint="default"/>
      </w:rPr>
    </w:lvl>
    <w:lvl w:ilvl="8" w:tplc="040E0005" w:tentative="1">
      <w:start w:val="1"/>
      <w:numFmt w:val="bullet"/>
      <w:lvlText w:val=""/>
      <w:lvlJc w:val="left"/>
      <w:pPr>
        <w:ind w:left="7245" w:hanging="360"/>
      </w:pPr>
      <w:rPr>
        <w:rFonts w:ascii="Wingdings" w:hAnsi="Wingdings" w:hint="default"/>
      </w:rPr>
    </w:lvl>
  </w:abstractNum>
  <w:abstractNum w:abstractNumId="33" w15:restartNumberingAfterBreak="0">
    <w:nsid w:val="7BDE40E5"/>
    <w:multiLevelType w:val="hybridMultilevel"/>
    <w:tmpl w:val="CB089132"/>
    <w:lvl w:ilvl="0" w:tplc="BD920226">
      <w:numFmt w:val="bullet"/>
      <w:lvlText w:val="-"/>
      <w:lvlJc w:val="left"/>
      <w:pPr>
        <w:ind w:left="789" w:hanging="348"/>
      </w:pPr>
      <w:rPr>
        <w:rFonts w:ascii="Arial" w:eastAsia="Arial" w:hAnsi="Arial" w:cs="Arial" w:hint="default"/>
        <w:b w:val="0"/>
        <w:bCs w:val="0"/>
        <w:i w:val="0"/>
        <w:iCs w:val="0"/>
        <w:w w:val="99"/>
        <w:sz w:val="20"/>
        <w:szCs w:val="20"/>
        <w:lang w:val="hu-HU" w:eastAsia="en-US" w:bidi="ar-SA"/>
      </w:rPr>
    </w:lvl>
    <w:lvl w:ilvl="1" w:tplc="DAEC2752">
      <w:numFmt w:val="bullet"/>
      <w:lvlText w:val="•"/>
      <w:lvlJc w:val="left"/>
      <w:pPr>
        <w:ind w:left="1221" w:hanging="348"/>
      </w:pPr>
      <w:rPr>
        <w:rFonts w:hint="default"/>
        <w:lang w:val="hu-HU" w:eastAsia="en-US" w:bidi="ar-SA"/>
      </w:rPr>
    </w:lvl>
    <w:lvl w:ilvl="2" w:tplc="FFBC7128">
      <w:numFmt w:val="bullet"/>
      <w:lvlText w:val="•"/>
      <w:lvlJc w:val="left"/>
      <w:pPr>
        <w:ind w:left="1663" w:hanging="348"/>
      </w:pPr>
      <w:rPr>
        <w:rFonts w:hint="default"/>
        <w:lang w:val="hu-HU" w:eastAsia="en-US" w:bidi="ar-SA"/>
      </w:rPr>
    </w:lvl>
    <w:lvl w:ilvl="3" w:tplc="AB7886B6">
      <w:numFmt w:val="bullet"/>
      <w:lvlText w:val="•"/>
      <w:lvlJc w:val="left"/>
      <w:pPr>
        <w:ind w:left="2105" w:hanging="348"/>
      </w:pPr>
      <w:rPr>
        <w:rFonts w:hint="default"/>
        <w:lang w:val="hu-HU" w:eastAsia="en-US" w:bidi="ar-SA"/>
      </w:rPr>
    </w:lvl>
    <w:lvl w:ilvl="4" w:tplc="90F2350E">
      <w:numFmt w:val="bullet"/>
      <w:lvlText w:val="•"/>
      <w:lvlJc w:val="left"/>
      <w:pPr>
        <w:ind w:left="2547" w:hanging="348"/>
      </w:pPr>
      <w:rPr>
        <w:rFonts w:hint="default"/>
        <w:lang w:val="hu-HU" w:eastAsia="en-US" w:bidi="ar-SA"/>
      </w:rPr>
    </w:lvl>
    <w:lvl w:ilvl="5" w:tplc="D0D071F2">
      <w:numFmt w:val="bullet"/>
      <w:lvlText w:val="•"/>
      <w:lvlJc w:val="left"/>
      <w:pPr>
        <w:ind w:left="2989" w:hanging="348"/>
      </w:pPr>
      <w:rPr>
        <w:rFonts w:hint="default"/>
        <w:lang w:val="hu-HU" w:eastAsia="en-US" w:bidi="ar-SA"/>
      </w:rPr>
    </w:lvl>
    <w:lvl w:ilvl="6" w:tplc="C3E8465E">
      <w:numFmt w:val="bullet"/>
      <w:lvlText w:val="•"/>
      <w:lvlJc w:val="left"/>
      <w:pPr>
        <w:ind w:left="3431" w:hanging="348"/>
      </w:pPr>
      <w:rPr>
        <w:rFonts w:hint="default"/>
        <w:lang w:val="hu-HU" w:eastAsia="en-US" w:bidi="ar-SA"/>
      </w:rPr>
    </w:lvl>
    <w:lvl w:ilvl="7" w:tplc="F970C176">
      <w:numFmt w:val="bullet"/>
      <w:lvlText w:val="•"/>
      <w:lvlJc w:val="left"/>
      <w:pPr>
        <w:ind w:left="3873" w:hanging="348"/>
      </w:pPr>
      <w:rPr>
        <w:rFonts w:hint="default"/>
        <w:lang w:val="hu-HU" w:eastAsia="en-US" w:bidi="ar-SA"/>
      </w:rPr>
    </w:lvl>
    <w:lvl w:ilvl="8" w:tplc="4FDE5EE4">
      <w:numFmt w:val="bullet"/>
      <w:lvlText w:val="•"/>
      <w:lvlJc w:val="left"/>
      <w:pPr>
        <w:ind w:left="4315" w:hanging="348"/>
      </w:pPr>
      <w:rPr>
        <w:rFonts w:hint="default"/>
        <w:lang w:val="hu-HU" w:eastAsia="en-US" w:bidi="ar-SA"/>
      </w:rPr>
    </w:lvl>
  </w:abstractNum>
  <w:num w:numId="1">
    <w:abstractNumId w:val="20"/>
  </w:num>
  <w:num w:numId="2">
    <w:abstractNumId w:val="1"/>
  </w:num>
  <w:num w:numId="3">
    <w:abstractNumId w:val="32"/>
  </w:num>
  <w:num w:numId="4">
    <w:abstractNumId w:val="26"/>
  </w:num>
  <w:num w:numId="5">
    <w:abstractNumId w:val="21"/>
  </w:num>
  <w:num w:numId="6">
    <w:abstractNumId w:val="12"/>
  </w:num>
  <w:num w:numId="7">
    <w:abstractNumId w:val="27"/>
  </w:num>
  <w:num w:numId="8">
    <w:abstractNumId w:val="17"/>
  </w:num>
  <w:num w:numId="9">
    <w:abstractNumId w:val="14"/>
  </w:num>
  <w:num w:numId="10">
    <w:abstractNumId w:val="3"/>
  </w:num>
  <w:num w:numId="11">
    <w:abstractNumId w:val="29"/>
  </w:num>
  <w:num w:numId="12">
    <w:abstractNumId w:val="7"/>
  </w:num>
  <w:num w:numId="13">
    <w:abstractNumId w:val="5"/>
  </w:num>
  <w:num w:numId="14">
    <w:abstractNumId w:val="28"/>
  </w:num>
  <w:num w:numId="15">
    <w:abstractNumId w:val="24"/>
  </w:num>
  <w:num w:numId="16">
    <w:abstractNumId w:val="10"/>
  </w:num>
  <w:num w:numId="17">
    <w:abstractNumId w:val="2"/>
  </w:num>
  <w:num w:numId="18">
    <w:abstractNumId w:val="23"/>
  </w:num>
  <w:num w:numId="19">
    <w:abstractNumId w:val="33"/>
  </w:num>
  <w:num w:numId="20">
    <w:abstractNumId w:val="19"/>
  </w:num>
  <w:num w:numId="21">
    <w:abstractNumId w:val="18"/>
  </w:num>
  <w:num w:numId="22">
    <w:abstractNumId w:val="13"/>
  </w:num>
  <w:num w:numId="23">
    <w:abstractNumId w:val="30"/>
  </w:num>
  <w:num w:numId="24">
    <w:abstractNumId w:val="4"/>
  </w:num>
  <w:num w:numId="25">
    <w:abstractNumId w:val="22"/>
  </w:num>
  <w:num w:numId="26">
    <w:abstractNumId w:val="31"/>
  </w:num>
  <w:num w:numId="27">
    <w:abstractNumId w:val="11"/>
  </w:num>
  <w:num w:numId="28">
    <w:abstractNumId w:val="6"/>
  </w:num>
  <w:num w:numId="29">
    <w:abstractNumId w:val="0"/>
  </w:num>
  <w:num w:numId="30">
    <w:abstractNumId w:val="8"/>
  </w:num>
  <w:num w:numId="31">
    <w:abstractNumId w:val="15"/>
  </w:num>
  <w:num w:numId="32">
    <w:abstractNumId w:val="16"/>
  </w:num>
  <w:num w:numId="33">
    <w:abstractNumId w:val="2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D4"/>
    <w:rsid w:val="000067F4"/>
    <w:rsid w:val="001204E0"/>
    <w:rsid w:val="001364D4"/>
    <w:rsid w:val="001800D0"/>
    <w:rsid w:val="001F7ABD"/>
    <w:rsid w:val="00212C60"/>
    <w:rsid w:val="00225185"/>
    <w:rsid w:val="00232548"/>
    <w:rsid w:val="00244C3F"/>
    <w:rsid w:val="002D7A3A"/>
    <w:rsid w:val="002F16BC"/>
    <w:rsid w:val="003042C6"/>
    <w:rsid w:val="00317EDA"/>
    <w:rsid w:val="00372043"/>
    <w:rsid w:val="003B5AD1"/>
    <w:rsid w:val="003C57CE"/>
    <w:rsid w:val="003E39FE"/>
    <w:rsid w:val="004162B0"/>
    <w:rsid w:val="00434387"/>
    <w:rsid w:val="004635BE"/>
    <w:rsid w:val="00496CB1"/>
    <w:rsid w:val="004E37BB"/>
    <w:rsid w:val="00516CB0"/>
    <w:rsid w:val="00533FF7"/>
    <w:rsid w:val="005D3EC2"/>
    <w:rsid w:val="0062579F"/>
    <w:rsid w:val="006326FE"/>
    <w:rsid w:val="00632B5A"/>
    <w:rsid w:val="0065022C"/>
    <w:rsid w:val="006F5295"/>
    <w:rsid w:val="00705A43"/>
    <w:rsid w:val="00732CF4"/>
    <w:rsid w:val="00781662"/>
    <w:rsid w:val="007C6822"/>
    <w:rsid w:val="007D3E44"/>
    <w:rsid w:val="008077D9"/>
    <w:rsid w:val="00853399"/>
    <w:rsid w:val="008A5CDE"/>
    <w:rsid w:val="00957F47"/>
    <w:rsid w:val="009A1D5B"/>
    <w:rsid w:val="009B4E2E"/>
    <w:rsid w:val="00A21F2B"/>
    <w:rsid w:val="00A23258"/>
    <w:rsid w:val="00A63467"/>
    <w:rsid w:val="00AA5B7B"/>
    <w:rsid w:val="00AD7A27"/>
    <w:rsid w:val="00AE69FD"/>
    <w:rsid w:val="00AF62C2"/>
    <w:rsid w:val="00B16CB4"/>
    <w:rsid w:val="00B25918"/>
    <w:rsid w:val="00B34DF1"/>
    <w:rsid w:val="00BB35C8"/>
    <w:rsid w:val="00BD1C5F"/>
    <w:rsid w:val="00BE3527"/>
    <w:rsid w:val="00C051CF"/>
    <w:rsid w:val="00C05ABF"/>
    <w:rsid w:val="00C44FBD"/>
    <w:rsid w:val="00D51D3F"/>
    <w:rsid w:val="00D63AB1"/>
    <w:rsid w:val="00D83E1D"/>
    <w:rsid w:val="00E00A8B"/>
    <w:rsid w:val="00E55D12"/>
    <w:rsid w:val="00E62250"/>
    <w:rsid w:val="00E804C9"/>
    <w:rsid w:val="00E81D19"/>
    <w:rsid w:val="00EA2FC9"/>
    <w:rsid w:val="00ED0B26"/>
    <w:rsid w:val="00F237FA"/>
    <w:rsid w:val="00F922CD"/>
    <w:rsid w:val="00FD6A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DC10"/>
  <w15:chartTrackingRefBased/>
  <w15:docId w15:val="{ADCF66C1-7EF0-400D-901B-4C482E13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1364D4"/>
    <w:pPr>
      <w:autoSpaceDE w:val="0"/>
      <w:autoSpaceDN w:val="0"/>
      <w:adjustRightInd w:val="0"/>
      <w:spacing w:after="0" w:line="240" w:lineRule="auto"/>
    </w:pPr>
    <w:rPr>
      <w:rFonts w:ascii="Arial" w:hAnsi="Arial" w:cs="Arial"/>
      <w:color w:val="000000"/>
      <w:sz w:val="24"/>
      <w:szCs w:val="24"/>
    </w:rPr>
  </w:style>
  <w:style w:type="paragraph" w:styleId="Listaszerbekezds">
    <w:name w:val="List Paragraph"/>
    <w:basedOn w:val="Norml"/>
    <w:uiPriority w:val="34"/>
    <w:qFormat/>
    <w:rsid w:val="000067F4"/>
    <w:pPr>
      <w:ind w:left="720"/>
      <w:contextualSpacing/>
    </w:pPr>
  </w:style>
  <w:style w:type="table" w:customStyle="1" w:styleId="TableNormal">
    <w:name w:val="Table Normal"/>
    <w:uiPriority w:val="2"/>
    <w:semiHidden/>
    <w:unhideWhenUsed/>
    <w:qFormat/>
    <w:rsid w:val="00FD6A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FD6A6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1242</Words>
  <Characters>8575</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Tulajdonos</dc:creator>
  <cp:keywords/>
  <dc:description/>
  <cp:lastModifiedBy>Modern Learning</cp:lastModifiedBy>
  <cp:revision>4</cp:revision>
  <dcterms:created xsi:type="dcterms:W3CDTF">2021-09-28T12:25:00Z</dcterms:created>
  <dcterms:modified xsi:type="dcterms:W3CDTF">2021-09-28T13:09:00Z</dcterms:modified>
</cp:coreProperties>
</file>