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226" w:rsidRDefault="001A1226"/>
    <w:p w:rsidR="008D2818" w:rsidRPr="008D2818" w:rsidRDefault="002360A7" w:rsidP="002360A7">
      <w:pPr>
        <w:suppressAutoHyphens w:val="0"/>
        <w:jc w:val="center"/>
        <w:rPr>
          <w:color w:val="333333"/>
          <w:lang w:eastAsia="hu-HU"/>
        </w:rPr>
      </w:pPr>
      <w:r>
        <w:rPr>
          <w:b/>
          <w:bCs/>
          <w:color w:val="333333"/>
          <w:lang w:eastAsia="hu-HU"/>
        </w:rPr>
        <w:t xml:space="preserve">Bagodi </w:t>
      </w:r>
      <w:r w:rsidR="008D2818" w:rsidRPr="002360A7">
        <w:rPr>
          <w:b/>
          <w:bCs/>
          <w:color w:val="333333"/>
          <w:lang w:eastAsia="hu-HU"/>
        </w:rPr>
        <w:t>Közös Önkormányzati Hivatal</w:t>
      </w:r>
    </w:p>
    <w:p w:rsidR="008D2818" w:rsidRPr="008D2818" w:rsidRDefault="008D2818" w:rsidP="002360A7">
      <w:pPr>
        <w:suppressAutoHyphens w:val="0"/>
        <w:jc w:val="center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                           </w:t>
      </w:r>
    </w:p>
    <w:p w:rsidR="008D2818" w:rsidRPr="008D2818" w:rsidRDefault="008D2818" w:rsidP="002360A7">
      <w:pPr>
        <w:suppressAutoHyphens w:val="0"/>
        <w:jc w:val="center"/>
        <w:rPr>
          <w:color w:val="333333"/>
          <w:lang w:eastAsia="hu-HU"/>
        </w:rPr>
      </w:pPr>
      <w:r w:rsidRPr="008D2818">
        <w:rPr>
          <w:color w:val="333333"/>
          <w:lang w:eastAsia="hu-HU"/>
        </w:rPr>
        <w:t>a közszolgálati tisztviselőkről szóló 2011. évi CXCIX. törvény 45. (1) bekezdése alapján</w:t>
      </w:r>
    </w:p>
    <w:p w:rsidR="008D2818" w:rsidRPr="008D2818" w:rsidRDefault="008D2818" w:rsidP="002360A7">
      <w:pPr>
        <w:suppressAutoHyphens w:val="0"/>
        <w:jc w:val="center"/>
        <w:rPr>
          <w:color w:val="333333"/>
          <w:lang w:eastAsia="hu-HU"/>
        </w:rPr>
      </w:pPr>
      <w:r w:rsidRPr="008D2818">
        <w:rPr>
          <w:color w:val="333333"/>
          <w:lang w:eastAsia="hu-HU"/>
        </w:rPr>
        <w:t>pályázatot hirdet</w:t>
      </w:r>
    </w:p>
    <w:p w:rsidR="008D2818" w:rsidRPr="008D2818" w:rsidRDefault="002360A7" w:rsidP="002360A7">
      <w:pPr>
        <w:suppressAutoHyphens w:val="0"/>
        <w:jc w:val="center"/>
        <w:rPr>
          <w:color w:val="333333"/>
          <w:lang w:eastAsia="hu-HU"/>
        </w:rPr>
      </w:pPr>
      <w:r>
        <w:rPr>
          <w:b/>
          <w:bCs/>
          <w:color w:val="333333"/>
          <w:lang w:eastAsia="hu-HU"/>
        </w:rPr>
        <w:t xml:space="preserve">Bagodi </w:t>
      </w:r>
      <w:r w:rsidR="008D2818" w:rsidRPr="008D2818">
        <w:rPr>
          <w:b/>
          <w:bCs/>
          <w:color w:val="333333"/>
          <w:lang w:eastAsia="hu-HU"/>
        </w:rPr>
        <w:t>Közös Önkormányzati Hivatal </w:t>
      </w:r>
      <w:r w:rsidR="008D2818" w:rsidRPr="008D2818">
        <w:rPr>
          <w:b/>
          <w:bCs/>
          <w:color w:val="333333"/>
          <w:lang w:eastAsia="hu-HU"/>
        </w:rPr>
        <w:br/>
      </w:r>
      <w:r w:rsidR="008D2818" w:rsidRPr="008D2818">
        <w:rPr>
          <w:b/>
          <w:bCs/>
          <w:color w:val="333333"/>
          <w:lang w:eastAsia="hu-HU"/>
        </w:rPr>
        <w:br/>
      </w:r>
      <w:r w:rsidR="008D2818" w:rsidRPr="002360A7">
        <w:rPr>
          <w:b/>
          <w:bCs/>
          <w:color w:val="333333"/>
          <w:lang w:eastAsia="hu-HU"/>
        </w:rPr>
        <w:t>Igazgatási ügyintéző</w:t>
      </w:r>
    </w:p>
    <w:p w:rsidR="008D2818" w:rsidRPr="008D2818" w:rsidRDefault="008D2818" w:rsidP="002360A7">
      <w:pPr>
        <w:suppressAutoHyphens w:val="0"/>
        <w:jc w:val="center"/>
        <w:rPr>
          <w:color w:val="333333"/>
          <w:lang w:eastAsia="hu-HU"/>
        </w:rPr>
      </w:pPr>
      <w:r w:rsidRPr="008D2818">
        <w:rPr>
          <w:color w:val="333333"/>
          <w:lang w:eastAsia="hu-HU"/>
        </w:rPr>
        <w:t>munkakör betöltésére.</w:t>
      </w:r>
    </w:p>
    <w:p w:rsidR="002360A7" w:rsidRDefault="002360A7" w:rsidP="002360A7">
      <w:pPr>
        <w:suppressAutoHyphens w:val="0"/>
        <w:jc w:val="both"/>
        <w:rPr>
          <w:b/>
          <w:bCs/>
          <w:color w:val="333333"/>
          <w:lang w:eastAsia="hu-HU"/>
        </w:rPr>
      </w:pP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A közszolgálati jogviszony időtartama:</w:t>
      </w:r>
      <w:r w:rsidR="002360A7">
        <w:rPr>
          <w:b/>
          <w:bCs/>
          <w:color w:val="333333"/>
          <w:lang w:eastAsia="hu-HU"/>
        </w:rPr>
        <w:t xml:space="preserve"> </w:t>
      </w:r>
      <w:r w:rsidRPr="008D2818">
        <w:rPr>
          <w:color w:val="333333"/>
          <w:lang w:eastAsia="hu-HU"/>
        </w:rPr>
        <w:t>határozatlan idejű közszolgálati jogviszony</w:t>
      </w:r>
      <w:r w:rsidR="000D2EB4">
        <w:rPr>
          <w:color w:val="333333"/>
          <w:lang w:eastAsia="hu-HU"/>
        </w:rPr>
        <w:t>,</w:t>
      </w: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                       </w:t>
      </w: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Foglalkoztatás jellege:</w:t>
      </w:r>
      <w:r w:rsidR="000D2EB4">
        <w:rPr>
          <w:b/>
          <w:bCs/>
          <w:color w:val="333333"/>
          <w:lang w:eastAsia="hu-HU"/>
        </w:rPr>
        <w:t xml:space="preserve"> </w:t>
      </w:r>
      <w:r w:rsidRPr="008D2818">
        <w:rPr>
          <w:color w:val="333333"/>
          <w:lang w:eastAsia="hu-HU"/>
        </w:rPr>
        <w:t>Teljes munkaidő</w:t>
      </w:r>
      <w:r w:rsidR="000D2EB4">
        <w:rPr>
          <w:color w:val="333333"/>
          <w:lang w:eastAsia="hu-HU"/>
        </w:rPr>
        <w:t>,</w:t>
      </w:r>
    </w:p>
    <w:p w:rsidR="002360A7" w:rsidRDefault="002360A7" w:rsidP="002360A7">
      <w:pPr>
        <w:suppressAutoHyphens w:val="0"/>
        <w:jc w:val="both"/>
        <w:rPr>
          <w:b/>
          <w:bCs/>
          <w:color w:val="333333"/>
          <w:lang w:eastAsia="hu-HU"/>
        </w:rPr>
      </w:pP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A munkavégzés helye:</w:t>
      </w:r>
      <w:r w:rsidR="002360A7">
        <w:rPr>
          <w:b/>
          <w:bCs/>
          <w:color w:val="333333"/>
          <w:lang w:eastAsia="hu-HU"/>
        </w:rPr>
        <w:t xml:space="preserve"> </w:t>
      </w:r>
      <w:r w:rsidRPr="008D2818">
        <w:rPr>
          <w:color w:val="333333"/>
          <w:lang w:eastAsia="hu-HU"/>
        </w:rPr>
        <w:t>Zala megye, 8</w:t>
      </w:r>
      <w:r w:rsidR="002360A7">
        <w:rPr>
          <w:color w:val="333333"/>
          <w:lang w:eastAsia="hu-HU"/>
        </w:rPr>
        <w:t xml:space="preserve">992 Bagod Kossuth u. 13. </w:t>
      </w:r>
    </w:p>
    <w:p w:rsidR="002360A7" w:rsidRDefault="002360A7" w:rsidP="002360A7">
      <w:pPr>
        <w:suppressAutoHyphens w:val="0"/>
        <w:jc w:val="both"/>
        <w:rPr>
          <w:b/>
          <w:bCs/>
          <w:color w:val="333333"/>
          <w:lang w:eastAsia="hu-HU"/>
        </w:rPr>
      </w:pP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A közszolgálati tisztviselők képesítési előírásairól szóló 29/2012. (III. 7.) Korm. rendelet alapján a munkakör betöltője által ellátandó feladatkörök:</w:t>
      </w: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color w:val="333333"/>
          <w:lang w:eastAsia="hu-HU"/>
        </w:rPr>
        <w:t>Hatósági feladatkör, szociális és gyámügyi feladatkör</w:t>
      </w:r>
      <w:r w:rsidR="000D2EB4">
        <w:rPr>
          <w:color w:val="333333"/>
          <w:lang w:eastAsia="hu-HU"/>
        </w:rPr>
        <w:t>.</w:t>
      </w:r>
    </w:p>
    <w:p w:rsidR="002360A7" w:rsidRDefault="002360A7" w:rsidP="002360A7">
      <w:pPr>
        <w:suppressAutoHyphens w:val="0"/>
        <w:jc w:val="both"/>
        <w:rPr>
          <w:b/>
          <w:bCs/>
          <w:color w:val="333333"/>
          <w:lang w:eastAsia="hu-HU"/>
        </w:rPr>
      </w:pP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Ellátandó feladatok:</w:t>
      </w: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color w:val="333333"/>
          <w:lang w:eastAsia="hu-HU"/>
        </w:rPr>
        <w:t xml:space="preserve">A 29/2012. (III.7.) </w:t>
      </w:r>
      <w:proofErr w:type="spellStart"/>
      <w:r w:rsidRPr="008D2818">
        <w:rPr>
          <w:color w:val="333333"/>
          <w:lang w:eastAsia="hu-HU"/>
        </w:rPr>
        <w:t>Korm</w:t>
      </w:r>
      <w:proofErr w:type="spellEnd"/>
      <w:r w:rsidRPr="008D2818">
        <w:rPr>
          <w:color w:val="333333"/>
          <w:lang w:eastAsia="hu-HU"/>
        </w:rPr>
        <w:t xml:space="preserve"> rendelet 1. melléklete alapján hatósági</w:t>
      </w:r>
      <w:r w:rsidR="002360A7">
        <w:rPr>
          <w:color w:val="333333"/>
          <w:lang w:eastAsia="hu-HU"/>
        </w:rPr>
        <w:t xml:space="preserve"> és </w:t>
      </w:r>
      <w:r w:rsidRPr="008D2818">
        <w:rPr>
          <w:color w:val="333333"/>
          <w:lang w:eastAsia="hu-HU"/>
        </w:rPr>
        <w:t>szociális</w:t>
      </w:r>
      <w:r w:rsidR="002360A7">
        <w:rPr>
          <w:color w:val="333333"/>
          <w:lang w:eastAsia="hu-HU"/>
        </w:rPr>
        <w:t xml:space="preserve"> </w:t>
      </w:r>
      <w:r w:rsidRPr="008D2818">
        <w:rPr>
          <w:color w:val="333333"/>
          <w:lang w:eastAsia="hu-HU"/>
        </w:rPr>
        <w:t>feladatok ellátása</w:t>
      </w:r>
      <w:r w:rsidR="000D2EB4">
        <w:rPr>
          <w:color w:val="333333"/>
          <w:lang w:eastAsia="hu-HU"/>
        </w:rPr>
        <w:t>.</w:t>
      </w:r>
    </w:p>
    <w:p w:rsidR="002360A7" w:rsidRDefault="002360A7" w:rsidP="002360A7">
      <w:pPr>
        <w:suppressAutoHyphens w:val="0"/>
        <w:jc w:val="both"/>
        <w:rPr>
          <w:b/>
          <w:bCs/>
          <w:color w:val="333333"/>
          <w:lang w:eastAsia="hu-HU"/>
        </w:rPr>
      </w:pP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A munkakörhöz tartozó főbb tevékenységi körök:</w:t>
      </w: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color w:val="333333"/>
          <w:lang w:eastAsia="hu-HU"/>
        </w:rPr>
        <w:t xml:space="preserve">A </w:t>
      </w:r>
      <w:r w:rsidR="002360A7">
        <w:rPr>
          <w:color w:val="333333"/>
          <w:lang w:eastAsia="hu-HU"/>
        </w:rPr>
        <w:t xml:space="preserve">Bagodi </w:t>
      </w:r>
      <w:r w:rsidRPr="008D2818">
        <w:rPr>
          <w:color w:val="333333"/>
          <w:lang w:eastAsia="hu-HU"/>
        </w:rPr>
        <w:t xml:space="preserve">Közös Önkormányzati Hivatalhoz tartozó településeket érintő általános igazgatási, hatósági feladatok ellátása, szociális és gyámügyi feladatok ellátása, ellenőrzése, </w:t>
      </w:r>
      <w:r w:rsidR="002360A7">
        <w:rPr>
          <w:color w:val="333333"/>
          <w:lang w:eastAsia="hu-HU"/>
        </w:rPr>
        <w:t xml:space="preserve">hagyatéki ügyek </w:t>
      </w:r>
      <w:r w:rsidRPr="008D2818">
        <w:rPr>
          <w:color w:val="333333"/>
          <w:lang w:eastAsia="hu-HU"/>
        </w:rPr>
        <w:t>ellátása</w:t>
      </w:r>
      <w:r w:rsidR="002360A7">
        <w:rPr>
          <w:color w:val="333333"/>
          <w:lang w:eastAsia="hu-HU"/>
        </w:rPr>
        <w:t>, választási feladatok ellátása</w:t>
      </w:r>
      <w:r w:rsidRPr="008D2818">
        <w:rPr>
          <w:color w:val="333333"/>
          <w:lang w:eastAsia="hu-HU"/>
        </w:rPr>
        <w:t>. Önkormányzati, államigazgatási ügyek döntésre való előkészítésével, végrehajtásával kapcsolatos feladatok</w:t>
      </w:r>
      <w:r w:rsidR="002360A7">
        <w:rPr>
          <w:color w:val="333333"/>
          <w:lang w:eastAsia="hu-HU"/>
        </w:rPr>
        <w:t xml:space="preserve">, anyakönyvi vizsga esetén anyakönyvi feladatok. </w:t>
      </w:r>
    </w:p>
    <w:p w:rsidR="002360A7" w:rsidRDefault="002360A7" w:rsidP="002360A7">
      <w:pPr>
        <w:suppressAutoHyphens w:val="0"/>
        <w:jc w:val="both"/>
        <w:rPr>
          <w:b/>
          <w:bCs/>
          <w:color w:val="333333"/>
          <w:lang w:eastAsia="hu-HU"/>
        </w:rPr>
      </w:pP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Jogállás, illetmény és juttatások:</w:t>
      </w: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color w:val="333333"/>
          <w:lang w:eastAsia="hu-HU"/>
        </w:rPr>
        <w:t>A jogállásra, az illetmény megállapítására és a juttatásokra a közszolgálati tisztviselőkről szóló 2011. évi CXCIX. törvény</w:t>
      </w:r>
      <w:r w:rsidR="002360A7">
        <w:rPr>
          <w:color w:val="333333"/>
          <w:lang w:eastAsia="hu-HU"/>
        </w:rPr>
        <w:t xml:space="preserve"> r</w:t>
      </w:r>
      <w:r w:rsidRPr="008D2818">
        <w:rPr>
          <w:color w:val="333333"/>
          <w:lang w:eastAsia="hu-HU"/>
        </w:rPr>
        <w:t>endelkezései az irányadók.</w:t>
      </w: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                       </w:t>
      </w:r>
    </w:p>
    <w:p w:rsidR="006040E4" w:rsidRDefault="008D2818" w:rsidP="006040E4">
      <w:pPr>
        <w:suppressAutoHyphens w:val="0"/>
        <w:jc w:val="both"/>
        <w:rPr>
          <w:b/>
          <w:bCs/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Pályázati feltételek:</w:t>
      </w:r>
    </w:p>
    <w:p w:rsidR="00C9195C" w:rsidRPr="00C9195C" w:rsidRDefault="000D2EB4" w:rsidP="006040E4">
      <w:pPr>
        <w:pStyle w:val="Listaszerbekezds"/>
        <w:numPr>
          <w:ilvl w:val="0"/>
          <w:numId w:val="17"/>
        </w:numPr>
        <w:suppressAutoHyphens w:val="0"/>
        <w:ind w:left="1080" w:hanging="400"/>
        <w:jc w:val="both"/>
        <w:rPr>
          <w:color w:val="333333"/>
          <w:szCs w:val="24"/>
        </w:rPr>
      </w:pPr>
      <w:r>
        <w:rPr>
          <w:color w:val="333333"/>
        </w:rPr>
        <w:t>m</w:t>
      </w:r>
      <w:r w:rsidR="008D2818" w:rsidRPr="00C9195C">
        <w:rPr>
          <w:color w:val="333333"/>
        </w:rPr>
        <w:t>agyar állampolgárság,</w:t>
      </w:r>
    </w:p>
    <w:p w:rsidR="00C9195C" w:rsidRPr="00C9195C" w:rsidRDefault="000D2EB4" w:rsidP="006040E4">
      <w:pPr>
        <w:pStyle w:val="Listaszerbekezds"/>
        <w:numPr>
          <w:ilvl w:val="0"/>
          <w:numId w:val="17"/>
        </w:numPr>
        <w:suppressAutoHyphens w:val="0"/>
        <w:ind w:left="1080" w:hanging="400"/>
        <w:jc w:val="both"/>
        <w:rPr>
          <w:color w:val="333333"/>
        </w:rPr>
      </w:pPr>
      <w:r>
        <w:rPr>
          <w:color w:val="333333"/>
          <w:szCs w:val="24"/>
        </w:rPr>
        <w:t>c</w:t>
      </w:r>
      <w:r w:rsidR="008D2818" w:rsidRPr="008D2818">
        <w:rPr>
          <w:color w:val="333333"/>
          <w:szCs w:val="24"/>
        </w:rPr>
        <w:t>selekvőképesség,</w:t>
      </w:r>
    </w:p>
    <w:p w:rsidR="006040E4" w:rsidRPr="00C9195C" w:rsidRDefault="000D2EB4" w:rsidP="006040E4">
      <w:pPr>
        <w:pStyle w:val="Listaszerbekezds"/>
        <w:numPr>
          <w:ilvl w:val="0"/>
          <w:numId w:val="17"/>
        </w:numPr>
        <w:suppressAutoHyphens w:val="0"/>
        <w:ind w:left="1080" w:hanging="400"/>
        <w:jc w:val="both"/>
        <w:rPr>
          <w:color w:val="333333"/>
        </w:rPr>
      </w:pPr>
      <w:r>
        <w:rPr>
          <w:color w:val="333333"/>
          <w:szCs w:val="24"/>
        </w:rPr>
        <w:t>b</w:t>
      </w:r>
      <w:r w:rsidR="008D2818" w:rsidRPr="008D2818">
        <w:rPr>
          <w:color w:val="333333"/>
          <w:szCs w:val="24"/>
        </w:rPr>
        <w:t>üntetlen előélet,</w:t>
      </w:r>
    </w:p>
    <w:p w:rsidR="00C9195C" w:rsidRDefault="006040E4" w:rsidP="000D2EB4">
      <w:pPr>
        <w:pStyle w:val="Listaszerbekezds"/>
        <w:numPr>
          <w:ilvl w:val="0"/>
          <w:numId w:val="17"/>
        </w:numPr>
        <w:suppressAutoHyphens w:val="0"/>
        <w:ind w:left="851" w:hanging="171"/>
        <w:rPr>
          <w:color w:val="333333"/>
          <w:szCs w:val="24"/>
        </w:rPr>
      </w:pPr>
      <w:r w:rsidRPr="00C9195C">
        <w:rPr>
          <w:color w:val="333333"/>
        </w:rPr>
        <w:t>Középiskolai végzettség és</w:t>
      </w:r>
      <w:r w:rsidRPr="00C9195C">
        <w:rPr>
          <w:color w:val="333333"/>
          <w:szCs w:val="24"/>
        </w:rPr>
        <w:t xml:space="preserve"> 29/2012. (III</w:t>
      </w:r>
      <w:r w:rsidRPr="00C9195C">
        <w:rPr>
          <w:color w:val="333333"/>
        </w:rPr>
        <w:t xml:space="preserve">.7.) </w:t>
      </w:r>
      <w:proofErr w:type="spellStart"/>
      <w:r w:rsidRPr="00C9195C">
        <w:rPr>
          <w:color w:val="333333"/>
        </w:rPr>
        <w:t>Korm</w:t>
      </w:r>
      <w:proofErr w:type="spellEnd"/>
      <w:r w:rsidRPr="00C9195C">
        <w:rPr>
          <w:color w:val="333333"/>
        </w:rPr>
        <w:t xml:space="preserve"> rendelet 1. mellékletében</w:t>
      </w:r>
      <w:r w:rsidR="000D2EB4">
        <w:rPr>
          <w:color w:val="333333"/>
        </w:rPr>
        <w:t xml:space="preserve"> </w:t>
      </w:r>
      <w:r w:rsidRPr="00C9195C">
        <w:rPr>
          <w:color w:val="333333"/>
        </w:rPr>
        <w:t>meghatározott szakképesítés</w:t>
      </w:r>
      <w:r w:rsidR="000D2EB4">
        <w:rPr>
          <w:color w:val="333333"/>
        </w:rPr>
        <w:t>,</w:t>
      </w:r>
    </w:p>
    <w:p w:rsidR="008D2818" w:rsidRPr="008D2818" w:rsidRDefault="000D2EB4" w:rsidP="006040E4">
      <w:pPr>
        <w:pStyle w:val="Listaszerbekezds"/>
        <w:numPr>
          <w:ilvl w:val="0"/>
          <w:numId w:val="17"/>
        </w:numPr>
        <w:suppressAutoHyphens w:val="0"/>
        <w:ind w:left="1276" w:hanging="596"/>
        <w:rPr>
          <w:color w:val="333333"/>
          <w:szCs w:val="24"/>
        </w:rPr>
      </w:pPr>
      <w:r>
        <w:rPr>
          <w:color w:val="333333"/>
          <w:szCs w:val="24"/>
        </w:rPr>
        <w:t>v</w:t>
      </w:r>
      <w:r w:rsidR="008D2818" w:rsidRPr="008D2818">
        <w:rPr>
          <w:color w:val="333333"/>
          <w:szCs w:val="24"/>
        </w:rPr>
        <w:t>agyonnyilatkozat tételi eljárás lefolytatása</w:t>
      </w:r>
      <w:r>
        <w:rPr>
          <w:color w:val="333333"/>
          <w:szCs w:val="24"/>
        </w:rPr>
        <w:t>.</w:t>
      </w:r>
    </w:p>
    <w:p w:rsidR="006040E4" w:rsidRDefault="006040E4" w:rsidP="006040E4">
      <w:pPr>
        <w:suppressAutoHyphens w:val="0"/>
        <w:ind w:left="1080" w:hanging="400"/>
        <w:jc w:val="both"/>
        <w:rPr>
          <w:b/>
          <w:bCs/>
          <w:color w:val="333333"/>
          <w:lang w:eastAsia="hu-HU"/>
        </w:rPr>
      </w:pPr>
    </w:p>
    <w:p w:rsidR="00C9195C" w:rsidRDefault="006040E4" w:rsidP="00C9195C">
      <w:pPr>
        <w:suppressAutoHyphens w:val="0"/>
        <w:jc w:val="both"/>
        <w:rPr>
          <w:b/>
          <w:bCs/>
          <w:color w:val="333333"/>
          <w:lang w:eastAsia="hu-HU"/>
        </w:rPr>
      </w:pPr>
      <w:r>
        <w:rPr>
          <w:b/>
          <w:bCs/>
          <w:color w:val="333333"/>
          <w:lang w:eastAsia="hu-HU"/>
        </w:rPr>
        <w:t>Pályázatnál előnyt jelent:</w:t>
      </w:r>
    </w:p>
    <w:p w:rsidR="00C9195C" w:rsidRPr="00C9195C" w:rsidRDefault="000D2EB4" w:rsidP="00C9195C">
      <w:pPr>
        <w:pStyle w:val="Listaszerbekezds"/>
        <w:numPr>
          <w:ilvl w:val="0"/>
          <w:numId w:val="20"/>
        </w:numPr>
        <w:suppressAutoHyphens w:val="0"/>
        <w:jc w:val="both"/>
        <w:rPr>
          <w:b/>
          <w:bCs/>
          <w:color w:val="333333"/>
        </w:rPr>
      </w:pPr>
      <w:r>
        <w:rPr>
          <w:color w:val="333333"/>
        </w:rPr>
        <w:t>á</w:t>
      </w:r>
      <w:r w:rsidR="006040E4" w:rsidRPr="00C9195C">
        <w:rPr>
          <w:color w:val="333333"/>
        </w:rPr>
        <w:t>llamigazgatási vagy önkormányzati területen szerzett szakmai tapasztalat,</w:t>
      </w:r>
    </w:p>
    <w:p w:rsidR="00C9195C" w:rsidRPr="00C9195C" w:rsidRDefault="000D2EB4" w:rsidP="00C9195C">
      <w:pPr>
        <w:pStyle w:val="Listaszerbekezds"/>
        <w:numPr>
          <w:ilvl w:val="0"/>
          <w:numId w:val="20"/>
        </w:numPr>
        <w:suppressAutoHyphens w:val="0"/>
        <w:jc w:val="both"/>
        <w:rPr>
          <w:b/>
          <w:bCs/>
          <w:color w:val="333333"/>
        </w:rPr>
      </w:pPr>
      <w:r>
        <w:rPr>
          <w:color w:val="333333"/>
        </w:rPr>
        <w:t>k</w:t>
      </w:r>
      <w:r w:rsidR="006040E4" w:rsidRPr="00C9195C">
        <w:rPr>
          <w:color w:val="333333"/>
        </w:rPr>
        <w:t>özigazgatási alapvizsga,</w:t>
      </w:r>
      <w:r w:rsidR="00C9195C">
        <w:rPr>
          <w:color w:val="333333"/>
        </w:rPr>
        <w:t xml:space="preserve"> </w:t>
      </w:r>
    </w:p>
    <w:p w:rsidR="006040E4" w:rsidRPr="00C9195C" w:rsidRDefault="000D2EB4" w:rsidP="00C9195C">
      <w:pPr>
        <w:pStyle w:val="Listaszerbekezds"/>
        <w:numPr>
          <w:ilvl w:val="0"/>
          <w:numId w:val="20"/>
        </w:numPr>
        <w:suppressAutoHyphens w:val="0"/>
        <w:jc w:val="both"/>
        <w:rPr>
          <w:b/>
          <w:bCs/>
          <w:color w:val="333333"/>
        </w:rPr>
      </w:pPr>
      <w:r>
        <w:rPr>
          <w:color w:val="333333"/>
        </w:rPr>
        <w:t>a</w:t>
      </w:r>
      <w:r w:rsidR="006040E4" w:rsidRPr="00C9195C">
        <w:rPr>
          <w:color w:val="333333"/>
        </w:rPr>
        <w:t>nyakönyvi vizsga</w:t>
      </w:r>
      <w:r>
        <w:rPr>
          <w:color w:val="333333"/>
        </w:rPr>
        <w:t>,</w:t>
      </w:r>
    </w:p>
    <w:p w:rsidR="009C0281" w:rsidRPr="00C9195C" w:rsidRDefault="009C0281" w:rsidP="00C9195C">
      <w:pPr>
        <w:pStyle w:val="Listaszerbekezds"/>
        <w:numPr>
          <w:ilvl w:val="0"/>
          <w:numId w:val="20"/>
        </w:numPr>
        <w:suppressAutoHyphens w:val="0"/>
        <w:jc w:val="both"/>
        <w:rPr>
          <w:b/>
          <w:bCs/>
          <w:color w:val="333333"/>
        </w:rPr>
      </w:pPr>
      <w:r w:rsidRPr="00C9195C">
        <w:rPr>
          <w:color w:val="333333"/>
        </w:rPr>
        <w:t>ASP rendszer ismerete</w:t>
      </w:r>
      <w:r w:rsidR="000D2EB4">
        <w:rPr>
          <w:color w:val="333333"/>
        </w:rPr>
        <w:t>.</w:t>
      </w:r>
    </w:p>
    <w:p w:rsidR="006040E4" w:rsidRDefault="006040E4" w:rsidP="006040E4">
      <w:pPr>
        <w:pStyle w:val="Listaszerbekezds"/>
        <w:suppressAutoHyphens w:val="0"/>
        <w:ind w:left="284"/>
        <w:jc w:val="both"/>
        <w:rPr>
          <w:b/>
          <w:bCs/>
          <w:color w:val="333333"/>
        </w:rPr>
      </w:pPr>
    </w:p>
    <w:p w:rsidR="000D2EB4" w:rsidRDefault="000D2EB4" w:rsidP="006040E4">
      <w:pPr>
        <w:pStyle w:val="Listaszerbekezds"/>
        <w:suppressAutoHyphens w:val="0"/>
        <w:ind w:left="284"/>
        <w:jc w:val="both"/>
        <w:rPr>
          <w:b/>
          <w:bCs/>
          <w:color w:val="333333"/>
        </w:rPr>
      </w:pPr>
    </w:p>
    <w:p w:rsidR="000D2EB4" w:rsidRDefault="000D2EB4" w:rsidP="006040E4">
      <w:pPr>
        <w:pStyle w:val="Listaszerbekezds"/>
        <w:suppressAutoHyphens w:val="0"/>
        <w:ind w:left="284"/>
        <w:jc w:val="both"/>
        <w:rPr>
          <w:b/>
          <w:bCs/>
          <w:color w:val="333333"/>
        </w:rPr>
      </w:pPr>
    </w:p>
    <w:p w:rsidR="000D2EB4" w:rsidRDefault="000D2EB4" w:rsidP="006040E4">
      <w:pPr>
        <w:pStyle w:val="Listaszerbekezds"/>
        <w:suppressAutoHyphens w:val="0"/>
        <w:ind w:left="284"/>
        <w:jc w:val="both"/>
        <w:rPr>
          <w:b/>
          <w:bCs/>
          <w:color w:val="333333"/>
        </w:rPr>
      </w:pPr>
    </w:p>
    <w:p w:rsidR="00EE0A5A" w:rsidRDefault="00EE0A5A" w:rsidP="006040E4">
      <w:pPr>
        <w:pStyle w:val="Listaszerbekezds"/>
        <w:suppressAutoHyphens w:val="0"/>
        <w:ind w:left="284"/>
        <w:jc w:val="both"/>
        <w:rPr>
          <w:b/>
          <w:bCs/>
          <w:color w:val="333333"/>
        </w:rPr>
      </w:pPr>
      <w:bookmarkStart w:id="0" w:name="_GoBack"/>
      <w:bookmarkEnd w:id="0"/>
    </w:p>
    <w:p w:rsidR="000D2EB4" w:rsidRPr="006040E4" w:rsidRDefault="000D2EB4" w:rsidP="006040E4">
      <w:pPr>
        <w:pStyle w:val="Listaszerbekezds"/>
        <w:suppressAutoHyphens w:val="0"/>
        <w:ind w:left="284"/>
        <w:jc w:val="both"/>
        <w:rPr>
          <w:b/>
          <w:bCs/>
          <w:color w:val="333333"/>
        </w:rPr>
      </w:pPr>
    </w:p>
    <w:p w:rsidR="00C9195C" w:rsidRDefault="008D2818" w:rsidP="00C9195C">
      <w:pPr>
        <w:suppressAutoHyphens w:val="0"/>
        <w:jc w:val="both"/>
        <w:rPr>
          <w:b/>
          <w:bCs/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lastRenderedPageBreak/>
        <w:t>Elvárt kompetenci</w:t>
      </w:r>
      <w:r w:rsidR="00C9195C">
        <w:rPr>
          <w:b/>
          <w:bCs/>
          <w:color w:val="333333"/>
          <w:lang w:eastAsia="hu-HU"/>
        </w:rPr>
        <w:t xml:space="preserve">ák: </w:t>
      </w:r>
    </w:p>
    <w:p w:rsidR="00C9195C" w:rsidRDefault="000D2EB4" w:rsidP="00C9195C">
      <w:pPr>
        <w:pStyle w:val="Listaszerbekezds"/>
        <w:numPr>
          <w:ilvl w:val="0"/>
          <w:numId w:val="18"/>
        </w:numPr>
        <w:suppressAutoHyphens w:val="0"/>
        <w:jc w:val="both"/>
        <w:rPr>
          <w:color w:val="333333"/>
        </w:rPr>
      </w:pPr>
      <w:r>
        <w:rPr>
          <w:color w:val="333333"/>
        </w:rPr>
        <w:t>j</w:t>
      </w:r>
      <w:r w:rsidR="008D2818" w:rsidRPr="00C9195C">
        <w:rPr>
          <w:color w:val="333333"/>
        </w:rPr>
        <w:t>ó szintű szóbeli és írásbeli kifejezőkészség,</w:t>
      </w:r>
      <w:r w:rsidR="00C9195C" w:rsidRPr="00C9195C">
        <w:rPr>
          <w:color w:val="333333"/>
        </w:rPr>
        <w:t xml:space="preserve"> </w:t>
      </w:r>
    </w:p>
    <w:p w:rsidR="00C9195C" w:rsidRPr="00C9195C" w:rsidRDefault="000D2EB4" w:rsidP="00C9195C">
      <w:pPr>
        <w:pStyle w:val="Listaszerbekezds"/>
        <w:numPr>
          <w:ilvl w:val="0"/>
          <w:numId w:val="18"/>
        </w:numPr>
        <w:suppressAutoHyphens w:val="0"/>
        <w:ind w:left="851" w:hanging="171"/>
        <w:jc w:val="both"/>
        <w:rPr>
          <w:color w:val="333333"/>
        </w:rPr>
      </w:pPr>
      <w:r>
        <w:rPr>
          <w:color w:val="333333"/>
        </w:rPr>
        <w:t>ö</w:t>
      </w:r>
      <w:r w:rsidR="008D2818" w:rsidRPr="00C9195C">
        <w:rPr>
          <w:color w:val="333333"/>
        </w:rPr>
        <w:t>nállóság, pontos, precíz munkavégzés, megbízhatóság, elhivatottság, felelősségtudat, terhelhetőség,</w:t>
      </w:r>
      <w:r w:rsidR="00C9195C" w:rsidRPr="00C9195C">
        <w:rPr>
          <w:color w:val="333333"/>
        </w:rPr>
        <w:t xml:space="preserve"> </w:t>
      </w:r>
    </w:p>
    <w:p w:rsidR="008D2818" w:rsidRPr="00C9195C" w:rsidRDefault="000D2EB4" w:rsidP="00C9195C">
      <w:pPr>
        <w:pStyle w:val="Listaszerbekezds"/>
        <w:numPr>
          <w:ilvl w:val="0"/>
          <w:numId w:val="18"/>
        </w:numPr>
        <w:suppressAutoHyphens w:val="0"/>
        <w:jc w:val="both"/>
        <w:rPr>
          <w:color w:val="333333"/>
        </w:rPr>
      </w:pPr>
      <w:r>
        <w:rPr>
          <w:color w:val="333333"/>
        </w:rPr>
        <w:t>c</w:t>
      </w:r>
      <w:r w:rsidR="008D2818" w:rsidRPr="00C9195C">
        <w:rPr>
          <w:color w:val="333333"/>
        </w:rPr>
        <w:t>sapatmunkára való alkalmasság, együttműködés</w:t>
      </w:r>
      <w:r>
        <w:rPr>
          <w:color w:val="333333"/>
        </w:rPr>
        <w:t>.</w:t>
      </w:r>
    </w:p>
    <w:p w:rsidR="00C9195C" w:rsidRDefault="00C9195C" w:rsidP="002360A7">
      <w:pPr>
        <w:suppressAutoHyphens w:val="0"/>
        <w:jc w:val="both"/>
        <w:rPr>
          <w:b/>
          <w:bCs/>
          <w:color w:val="333333"/>
          <w:lang w:eastAsia="hu-HU"/>
        </w:rPr>
      </w:pPr>
    </w:p>
    <w:p w:rsidR="00DF76EC" w:rsidRDefault="008D2818" w:rsidP="00DF76EC">
      <w:pPr>
        <w:suppressAutoHyphens w:val="0"/>
        <w:jc w:val="both"/>
        <w:rPr>
          <w:b/>
          <w:bCs/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A pályázat részeként benyújtandó iratok, igazolások:</w:t>
      </w:r>
    </w:p>
    <w:p w:rsidR="00DF76EC" w:rsidRPr="00DF76EC" w:rsidRDefault="008D2818" w:rsidP="002360A7">
      <w:pPr>
        <w:pStyle w:val="Listaszerbekezds"/>
        <w:numPr>
          <w:ilvl w:val="0"/>
          <w:numId w:val="22"/>
        </w:numPr>
        <w:suppressAutoHyphens w:val="0"/>
        <w:ind w:left="1080" w:hanging="400"/>
        <w:jc w:val="both"/>
        <w:rPr>
          <w:color w:val="333333"/>
          <w:szCs w:val="24"/>
        </w:rPr>
      </w:pPr>
      <w:r w:rsidRPr="00DF76EC">
        <w:rPr>
          <w:color w:val="333333"/>
        </w:rPr>
        <w:t>a 45/2012. (III.20.) Korm.rendelet 1. melléklete szerinti szakmai önéletrajz</w:t>
      </w:r>
      <w:r w:rsidR="000D2EB4">
        <w:rPr>
          <w:color w:val="333333"/>
        </w:rPr>
        <w:t>,</w:t>
      </w:r>
    </w:p>
    <w:p w:rsidR="00DF76EC" w:rsidRDefault="008D2818" w:rsidP="002360A7">
      <w:pPr>
        <w:pStyle w:val="Listaszerbekezds"/>
        <w:numPr>
          <w:ilvl w:val="0"/>
          <w:numId w:val="22"/>
        </w:numPr>
        <w:suppressAutoHyphens w:val="0"/>
        <w:ind w:left="1080" w:hanging="400"/>
        <w:jc w:val="both"/>
        <w:rPr>
          <w:color w:val="333333"/>
          <w:szCs w:val="24"/>
        </w:rPr>
      </w:pPr>
      <w:r w:rsidRPr="008D2818">
        <w:rPr>
          <w:color w:val="333333"/>
          <w:szCs w:val="24"/>
        </w:rPr>
        <w:t>iskolai végzettséget, szakképzettséget igazoló okmányok másolata</w:t>
      </w:r>
      <w:r w:rsidR="000D2EB4">
        <w:rPr>
          <w:color w:val="333333"/>
          <w:szCs w:val="24"/>
        </w:rPr>
        <w:t>,</w:t>
      </w:r>
    </w:p>
    <w:p w:rsidR="00DF76EC" w:rsidRDefault="00DF76EC" w:rsidP="002360A7">
      <w:pPr>
        <w:pStyle w:val="Listaszerbekezds"/>
        <w:numPr>
          <w:ilvl w:val="0"/>
          <w:numId w:val="22"/>
        </w:numPr>
        <w:suppressAutoHyphens w:val="0"/>
        <w:ind w:left="1080" w:hanging="400"/>
        <w:jc w:val="both"/>
        <w:rPr>
          <w:color w:val="333333"/>
          <w:szCs w:val="24"/>
        </w:rPr>
      </w:pPr>
      <w:r w:rsidRPr="00DF76EC">
        <w:rPr>
          <w:color w:val="333333"/>
          <w:szCs w:val="24"/>
        </w:rPr>
        <w:t>e</w:t>
      </w:r>
      <w:r w:rsidR="008D2818" w:rsidRPr="008D2818">
        <w:rPr>
          <w:color w:val="333333"/>
          <w:szCs w:val="24"/>
        </w:rPr>
        <w:t>rkölcsi bizonyítvány (3 hónapnál nem régebbi)</w:t>
      </w:r>
      <w:r w:rsidR="000D2EB4">
        <w:rPr>
          <w:color w:val="333333"/>
          <w:szCs w:val="24"/>
        </w:rPr>
        <w:t>,</w:t>
      </w:r>
    </w:p>
    <w:p w:rsidR="00DF76EC" w:rsidRDefault="008D2818" w:rsidP="002360A7">
      <w:pPr>
        <w:pStyle w:val="Listaszerbekezds"/>
        <w:numPr>
          <w:ilvl w:val="0"/>
          <w:numId w:val="22"/>
        </w:numPr>
        <w:suppressAutoHyphens w:val="0"/>
        <w:ind w:left="1080" w:hanging="400"/>
        <w:jc w:val="both"/>
        <w:rPr>
          <w:color w:val="333333"/>
          <w:szCs w:val="24"/>
        </w:rPr>
      </w:pPr>
      <w:r w:rsidRPr="008D2818">
        <w:rPr>
          <w:color w:val="333333"/>
          <w:szCs w:val="24"/>
        </w:rPr>
        <w:t>a pályázó nyilatkozata arra vonatkozóan, hogy pályázati anyagában foglalt személyes adatainak a pályázati eljárással összefüggő kezeléséhez hozzájárul, a benyújtott pályázati anyagot a pályázati eljárásban résztvevők megismerhetik</w:t>
      </w:r>
      <w:r w:rsidR="000D2EB4">
        <w:rPr>
          <w:color w:val="333333"/>
          <w:szCs w:val="24"/>
        </w:rPr>
        <w:t>,</w:t>
      </w:r>
    </w:p>
    <w:p w:rsidR="00DF76EC" w:rsidRDefault="008D2818" w:rsidP="002360A7">
      <w:pPr>
        <w:pStyle w:val="Listaszerbekezds"/>
        <w:numPr>
          <w:ilvl w:val="0"/>
          <w:numId w:val="22"/>
        </w:numPr>
        <w:suppressAutoHyphens w:val="0"/>
        <w:ind w:left="1080" w:hanging="400"/>
        <w:jc w:val="both"/>
        <w:rPr>
          <w:color w:val="333333"/>
          <w:szCs w:val="24"/>
        </w:rPr>
      </w:pPr>
      <w:r w:rsidRPr="008D2818">
        <w:rPr>
          <w:color w:val="333333"/>
          <w:szCs w:val="24"/>
        </w:rPr>
        <w:t>a pályázó nyilatkozata az előírt vagyonnyilatkozat-tételi kötelezettség teljesítésének vállalásáról</w:t>
      </w:r>
      <w:r w:rsidR="000D2EB4">
        <w:rPr>
          <w:color w:val="333333"/>
          <w:szCs w:val="24"/>
        </w:rPr>
        <w:t>,</w:t>
      </w:r>
    </w:p>
    <w:p w:rsidR="00DF76EC" w:rsidRDefault="008D2818" w:rsidP="002360A7">
      <w:pPr>
        <w:pStyle w:val="Listaszerbekezds"/>
        <w:numPr>
          <w:ilvl w:val="0"/>
          <w:numId w:val="22"/>
        </w:numPr>
        <w:suppressAutoHyphens w:val="0"/>
        <w:ind w:left="1080" w:hanging="400"/>
        <w:jc w:val="both"/>
        <w:rPr>
          <w:color w:val="333333"/>
          <w:szCs w:val="24"/>
        </w:rPr>
      </w:pPr>
      <w:r w:rsidRPr="008D2818">
        <w:rPr>
          <w:color w:val="333333"/>
          <w:szCs w:val="24"/>
        </w:rPr>
        <w:t>a pályázó nyilatkozata a 6 hónap próbaidő vállalásáról</w:t>
      </w:r>
      <w:r w:rsidR="000D2EB4">
        <w:rPr>
          <w:color w:val="333333"/>
          <w:szCs w:val="24"/>
        </w:rPr>
        <w:t>,</w:t>
      </w:r>
    </w:p>
    <w:p w:rsidR="008D2818" w:rsidRPr="008D2818" w:rsidRDefault="008D2818" w:rsidP="00DF76EC">
      <w:pPr>
        <w:pStyle w:val="Listaszerbekezds"/>
        <w:numPr>
          <w:ilvl w:val="0"/>
          <w:numId w:val="22"/>
        </w:numPr>
        <w:suppressAutoHyphens w:val="0"/>
        <w:ind w:left="851" w:hanging="171"/>
        <w:jc w:val="both"/>
        <w:rPr>
          <w:color w:val="333333"/>
          <w:szCs w:val="24"/>
        </w:rPr>
      </w:pPr>
      <w:r w:rsidRPr="008D2818">
        <w:rPr>
          <w:color w:val="333333"/>
          <w:szCs w:val="24"/>
        </w:rPr>
        <w:t>a pályázó nyilatkozata arról, hogy alkalmazása esetén a közszolgálati tisztviselőkről szóló 2011. évi CXCIX. törvény 84. § (1) bekezdése és 85. §-a szerint összeférhetetlenség nem áll fenn vele szembe</w:t>
      </w:r>
      <w:r w:rsidR="000D2EB4">
        <w:rPr>
          <w:color w:val="333333"/>
          <w:szCs w:val="24"/>
        </w:rPr>
        <w:t>.</w:t>
      </w:r>
    </w:p>
    <w:p w:rsidR="000D2EB4" w:rsidRDefault="000D2EB4" w:rsidP="002360A7">
      <w:pPr>
        <w:suppressAutoHyphens w:val="0"/>
        <w:jc w:val="both"/>
        <w:rPr>
          <w:b/>
          <w:bCs/>
          <w:color w:val="333333"/>
          <w:lang w:eastAsia="hu-HU"/>
        </w:rPr>
      </w:pP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 xml:space="preserve">A munkakör </w:t>
      </w:r>
      <w:proofErr w:type="spellStart"/>
      <w:r w:rsidRPr="008D2818">
        <w:rPr>
          <w:b/>
          <w:bCs/>
          <w:color w:val="333333"/>
          <w:lang w:eastAsia="hu-HU"/>
        </w:rPr>
        <w:t>betölthetőségének</w:t>
      </w:r>
      <w:proofErr w:type="spellEnd"/>
      <w:r w:rsidRPr="008D2818">
        <w:rPr>
          <w:b/>
          <w:bCs/>
          <w:color w:val="333333"/>
          <w:lang w:eastAsia="hu-HU"/>
        </w:rPr>
        <w:t xml:space="preserve"> időpontja:</w:t>
      </w:r>
    </w:p>
    <w:p w:rsidR="00C9195C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color w:val="333333"/>
          <w:lang w:eastAsia="hu-HU"/>
        </w:rPr>
        <w:t xml:space="preserve">A munkakör legkorábban </w:t>
      </w:r>
      <w:r w:rsidR="00C9195C">
        <w:rPr>
          <w:color w:val="333333"/>
          <w:lang w:eastAsia="hu-HU"/>
        </w:rPr>
        <w:t>2019. április 1. napjától tölthető be.</w:t>
      </w:r>
    </w:p>
    <w:p w:rsidR="000D2EB4" w:rsidRDefault="000D2EB4" w:rsidP="002360A7">
      <w:pPr>
        <w:suppressAutoHyphens w:val="0"/>
        <w:jc w:val="both"/>
        <w:rPr>
          <w:b/>
          <w:bCs/>
          <w:color w:val="333333"/>
          <w:lang w:eastAsia="hu-HU"/>
        </w:rPr>
      </w:pP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A pályázat benyújtásának határideje:</w:t>
      </w:r>
      <w:r w:rsidRPr="008D2818">
        <w:rPr>
          <w:color w:val="333333"/>
          <w:lang w:eastAsia="hu-HU"/>
        </w:rPr>
        <w:t xml:space="preserve"> 2019. </w:t>
      </w:r>
      <w:r w:rsidR="0077543F">
        <w:rPr>
          <w:color w:val="333333"/>
          <w:lang w:eastAsia="hu-HU"/>
        </w:rPr>
        <w:t>március 7.</w:t>
      </w:r>
    </w:p>
    <w:p w:rsidR="000D2EB4" w:rsidRDefault="000D2EB4" w:rsidP="00C9195C">
      <w:pPr>
        <w:suppressAutoHyphens w:val="0"/>
        <w:jc w:val="both"/>
        <w:rPr>
          <w:b/>
          <w:bCs/>
          <w:color w:val="333333"/>
          <w:lang w:eastAsia="hu-HU"/>
        </w:rPr>
      </w:pPr>
    </w:p>
    <w:p w:rsidR="00C9195C" w:rsidRDefault="008D2818" w:rsidP="00C9195C">
      <w:pPr>
        <w:suppressAutoHyphens w:val="0"/>
        <w:jc w:val="both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A pályázatok benyújtásának módja:</w:t>
      </w:r>
    </w:p>
    <w:p w:rsidR="008D2818" w:rsidRPr="00C9195C" w:rsidRDefault="008D2818" w:rsidP="00C9195C">
      <w:pPr>
        <w:pStyle w:val="Listaszerbekezds"/>
        <w:numPr>
          <w:ilvl w:val="0"/>
          <w:numId w:val="21"/>
        </w:numPr>
        <w:suppressAutoHyphens w:val="0"/>
        <w:ind w:left="851" w:hanging="171"/>
        <w:jc w:val="both"/>
        <w:rPr>
          <w:color w:val="333333"/>
        </w:rPr>
      </w:pPr>
      <w:r w:rsidRPr="00C9195C">
        <w:rPr>
          <w:color w:val="333333"/>
        </w:rPr>
        <w:t xml:space="preserve">Postai úton, a pályázatnak a </w:t>
      </w:r>
      <w:r w:rsidR="00DF76EC">
        <w:rPr>
          <w:color w:val="333333"/>
        </w:rPr>
        <w:t xml:space="preserve">Bagodi </w:t>
      </w:r>
      <w:r w:rsidRPr="00C9195C">
        <w:rPr>
          <w:color w:val="333333"/>
        </w:rPr>
        <w:t>Közös Önkormányzati Hivatal címére történő</w:t>
      </w:r>
      <w:r w:rsidR="00C9195C" w:rsidRPr="00C9195C">
        <w:rPr>
          <w:color w:val="333333"/>
        </w:rPr>
        <w:t xml:space="preserve"> </w:t>
      </w:r>
      <w:r w:rsidRPr="00C9195C">
        <w:rPr>
          <w:color w:val="333333"/>
        </w:rPr>
        <w:t>megküldésével (8</w:t>
      </w:r>
      <w:r w:rsidR="00DF76EC">
        <w:rPr>
          <w:color w:val="333333"/>
        </w:rPr>
        <w:t>992</w:t>
      </w:r>
      <w:r w:rsidRPr="00C9195C">
        <w:rPr>
          <w:color w:val="333333"/>
        </w:rPr>
        <w:t xml:space="preserve"> </w:t>
      </w:r>
      <w:r w:rsidR="00DF76EC">
        <w:rPr>
          <w:color w:val="333333"/>
        </w:rPr>
        <w:t>Bagod Kossuth u. 13.)</w:t>
      </w:r>
      <w:r w:rsidRPr="00C9195C">
        <w:rPr>
          <w:color w:val="333333"/>
        </w:rPr>
        <w:t xml:space="preserve">. Kérjük a borítékon feltüntetni a pályázati adatbázisban szereplő azonosító számot: </w:t>
      </w:r>
      <w:r w:rsidR="00891AF1">
        <w:rPr>
          <w:color w:val="333333"/>
        </w:rPr>
        <w:t>BA/279/2019.</w:t>
      </w:r>
      <w:r w:rsidRPr="00C9195C">
        <w:rPr>
          <w:color w:val="333333"/>
        </w:rPr>
        <w:t>, valamint a munkakör megnevezését: Igazgatási ügyintéző.</w:t>
      </w:r>
    </w:p>
    <w:p w:rsidR="00C9195C" w:rsidRPr="00DF76EC" w:rsidRDefault="00DF76EC" w:rsidP="00DF76EC">
      <w:pPr>
        <w:pStyle w:val="Listaszerbekezds"/>
        <w:numPr>
          <w:ilvl w:val="0"/>
          <w:numId w:val="21"/>
        </w:numPr>
        <w:suppressAutoHyphens w:val="0"/>
        <w:jc w:val="both"/>
        <w:rPr>
          <w:bCs/>
          <w:color w:val="333333"/>
        </w:rPr>
      </w:pPr>
      <w:r w:rsidRPr="00DF76EC">
        <w:rPr>
          <w:bCs/>
          <w:color w:val="333333"/>
        </w:rPr>
        <w:t xml:space="preserve">Személyesen: Bagodi Közös Önkormányzati Hivatal 8992 Bagod Kossuth u. 13. </w:t>
      </w:r>
    </w:p>
    <w:p w:rsidR="00C9195C" w:rsidRDefault="00C9195C" w:rsidP="002360A7">
      <w:pPr>
        <w:suppressAutoHyphens w:val="0"/>
        <w:jc w:val="both"/>
        <w:rPr>
          <w:b/>
          <w:bCs/>
          <w:color w:val="333333"/>
          <w:lang w:eastAsia="hu-HU"/>
        </w:rPr>
      </w:pP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A pályázati eljárás, a pályázat elbírálásának módja, rendje:</w:t>
      </w: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color w:val="333333"/>
          <w:lang w:eastAsia="hu-HU"/>
        </w:rPr>
        <w:t xml:space="preserve">A beérkezett pályázatok közül a </w:t>
      </w:r>
      <w:r w:rsidR="00DF76EC">
        <w:rPr>
          <w:color w:val="333333"/>
          <w:lang w:eastAsia="hu-HU"/>
        </w:rPr>
        <w:t xml:space="preserve">Bagodi </w:t>
      </w:r>
      <w:r w:rsidRPr="008D2818">
        <w:rPr>
          <w:color w:val="333333"/>
          <w:lang w:eastAsia="hu-HU"/>
        </w:rPr>
        <w:t xml:space="preserve">Közös Önkormányzati Hivatal jegyzője </w:t>
      </w:r>
      <w:r w:rsidR="00DF76EC">
        <w:rPr>
          <w:color w:val="333333"/>
          <w:lang w:eastAsia="hu-HU"/>
        </w:rPr>
        <w:t xml:space="preserve">a közös önkormányzati hivatalt fenntartó önkormányzatok polgármestereinek </w:t>
      </w:r>
      <w:r w:rsidRPr="008D2818">
        <w:rPr>
          <w:color w:val="333333"/>
          <w:lang w:eastAsia="hu-HU"/>
        </w:rPr>
        <w:t>egyetértésben választja ki a megfelelő pályázót, akinek személyes meghallgatására is sor kerülhet. A pályázatot kiíró fenntartja magának a jogot, hogy a pályázatot eredménytelennek nyilvánítja.</w:t>
      </w:r>
    </w:p>
    <w:p w:rsidR="000D2EB4" w:rsidRDefault="000D2EB4" w:rsidP="002360A7">
      <w:pPr>
        <w:suppressAutoHyphens w:val="0"/>
        <w:jc w:val="both"/>
        <w:rPr>
          <w:b/>
          <w:bCs/>
          <w:color w:val="333333"/>
          <w:lang w:eastAsia="hu-HU"/>
        </w:rPr>
      </w:pPr>
    </w:p>
    <w:p w:rsidR="008D2818" w:rsidRPr="008D2818" w:rsidRDefault="008D2818" w:rsidP="002360A7">
      <w:pPr>
        <w:suppressAutoHyphens w:val="0"/>
        <w:jc w:val="both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A pályázat elbírálásának határideje:</w:t>
      </w:r>
      <w:r w:rsidRPr="008D2818">
        <w:rPr>
          <w:color w:val="333333"/>
          <w:lang w:eastAsia="hu-HU"/>
        </w:rPr>
        <w:t xml:space="preserve"> 2019. </w:t>
      </w:r>
      <w:r w:rsidR="00DF76EC">
        <w:rPr>
          <w:color w:val="333333"/>
          <w:lang w:eastAsia="hu-HU"/>
        </w:rPr>
        <w:t xml:space="preserve">március 25. </w:t>
      </w:r>
    </w:p>
    <w:p w:rsidR="000D2EB4" w:rsidRDefault="000D2EB4" w:rsidP="00DF76EC">
      <w:pPr>
        <w:suppressAutoHyphens w:val="0"/>
        <w:jc w:val="both"/>
        <w:rPr>
          <w:b/>
          <w:bCs/>
          <w:color w:val="333333"/>
          <w:lang w:eastAsia="hu-HU"/>
        </w:rPr>
      </w:pPr>
    </w:p>
    <w:p w:rsidR="008D2818" w:rsidRPr="008D2818" w:rsidRDefault="008D2818" w:rsidP="00DF76EC">
      <w:pPr>
        <w:suppressAutoHyphens w:val="0"/>
        <w:jc w:val="both"/>
        <w:rPr>
          <w:color w:val="333333"/>
          <w:lang w:eastAsia="hu-HU"/>
        </w:rPr>
      </w:pPr>
      <w:r w:rsidRPr="008D2818">
        <w:rPr>
          <w:b/>
          <w:bCs/>
          <w:color w:val="333333"/>
          <w:lang w:eastAsia="hu-HU"/>
        </w:rPr>
        <w:t>A pályázati kiírás további közzétételének helye, ideje:</w:t>
      </w:r>
      <w:r w:rsidR="00DF76EC">
        <w:rPr>
          <w:b/>
          <w:bCs/>
          <w:color w:val="333333"/>
          <w:lang w:eastAsia="hu-HU"/>
        </w:rPr>
        <w:t xml:space="preserve"> </w:t>
      </w:r>
      <w:r w:rsidRPr="008D2818">
        <w:rPr>
          <w:color w:val="333333"/>
          <w:lang w:eastAsia="hu-HU"/>
        </w:rPr>
        <w:t>www.</w:t>
      </w:r>
      <w:r w:rsidR="00DF76EC">
        <w:rPr>
          <w:color w:val="333333"/>
          <w:lang w:eastAsia="hu-HU"/>
        </w:rPr>
        <w:t>bagod.hu</w:t>
      </w:r>
      <w:r w:rsidRPr="008D2818">
        <w:rPr>
          <w:color w:val="333333"/>
          <w:lang w:eastAsia="hu-HU"/>
        </w:rPr>
        <w:t xml:space="preserve"> - </w:t>
      </w:r>
      <w:r w:rsidRPr="0077543F">
        <w:rPr>
          <w:color w:val="333333"/>
          <w:lang w:eastAsia="hu-HU"/>
        </w:rPr>
        <w:t xml:space="preserve">2019. </w:t>
      </w:r>
      <w:r w:rsidR="00DF76EC" w:rsidRPr="0077543F">
        <w:rPr>
          <w:color w:val="333333"/>
          <w:lang w:eastAsia="hu-HU"/>
        </w:rPr>
        <w:t>február 1</w:t>
      </w:r>
      <w:r w:rsidR="0077543F" w:rsidRPr="0077543F">
        <w:rPr>
          <w:color w:val="333333"/>
          <w:lang w:eastAsia="hu-HU"/>
        </w:rPr>
        <w:t>9</w:t>
      </w:r>
      <w:r w:rsidRPr="0077543F">
        <w:rPr>
          <w:color w:val="333333"/>
          <w:lang w:eastAsia="hu-HU"/>
        </w:rPr>
        <w:t>.</w:t>
      </w:r>
    </w:p>
    <w:p w:rsidR="000D2EB4" w:rsidRDefault="000D2EB4" w:rsidP="002360A7">
      <w:pPr>
        <w:suppressAutoHyphens w:val="0"/>
        <w:jc w:val="both"/>
        <w:rPr>
          <w:b/>
          <w:bCs/>
          <w:color w:val="333333"/>
          <w:lang w:eastAsia="hu-HU"/>
        </w:rPr>
      </w:pPr>
    </w:p>
    <w:p w:rsidR="008D2818" w:rsidRDefault="008D2818" w:rsidP="002360A7">
      <w:pPr>
        <w:suppressAutoHyphens w:val="0"/>
        <w:jc w:val="both"/>
        <w:rPr>
          <w:b/>
          <w:bCs/>
          <w:color w:val="333333"/>
          <w:lang w:eastAsia="hu-HU"/>
        </w:rPr>
      </w:pPr>
      <w:r w:rsidRPr="002360A7">
        <w:rPr>
          <w:b/>
          <w:bCs/>
          <w:color w:val="333333"/>
          <w:lang w:eastAsia="hu-HU"/>
        </w:rPr>
        <w:t>A munkáltatóval kapcsolatban további információt a www.</w:t>
      </w:r>
      <w:r w:rsidR="00DF76EC">
        <w:rPr>
          <w:b/>
          <w:bCs/>
          <w:color w:val="333333"/>
          <w:lang w:eastAsia="hu-HU"/>
        </w:rPr>
        <w:t>bagod.hu</w:t>
      </w:r>
      <w:r w:rsidRPr="002360A7">
        <w:rPr>
          <w:b/>
          <w:bCs/>
          <w:color w:val="333333"/>
          <w:lang w:eastAsia="hu-HU"/>
        </w:rPr>
        <w:t xml:space="preserve"> honlapon szerezhet.</w:t>
      </w:r>
    </w:p>
    <w:p w:rsidR="0077543F" w:rsidRDefault="0077543F" w:rsidP="002360A7">
      <w:pPr>
        <w:suppressAutoHyphens w:val="0"/>
        <w:jc w:val="both"/>
        <w:rPr>
          <w:b/>
          <w:bCs/>
          <w:color w:val="333333"/>
          <w:lang w:eastAsia="hu-HU"/>
        </w:rPr>
      </w:pPr>
      <w:r>
        <w:rPr>
          <w:b/>
          <w:bCs/>
          <w:color w:val="333333"/>
          <w:lang w:eastAsia="hu-HU"/>
        </w:rPr>
        <w:t>További információ:</w:t>
      </w:r>
      <w:r w:rsidRPr="0077543F">
        <w:rPr>
          <w:rFonts w:ascii="Arial" w:hAnsi="Arial" w:cs="Arial"/>
          <w:color w:val="333333"/>
          <w:sz w:val="14"/>
          <w:szCs w:val="14"/>
        </w:rPr>
        <w:t xml:space="preserve"> </w:t>
      </w:r>
      <w:r w:rsidRPr="0077543F">
        <w:rPr>
          <w:bCs/>
          <w:color w:val="333333"/>
          <w:lang w:eastAsia="hu-HU"/>
        </w:rPr>
        <w:t xml:space="preserve">A pályázati kiírással kapcsolatosan további információt </w:t>
      </w:r>
      <w:r>
        <w:rPr>
          <w:bCs/>
          <w:color w:val="333333"/>
          <w:lang w:eastAsia="hu-HU"/>
        </w:rPr>
        <w:t>Kovács Gyula</w:t>
      </w:r>
      <w:r w:rsidRPr="0077543F">
        <w:rPr>
          <w:bCs/>
          <w:color w:val="333333"/>
          <w:lang w:eastAsia="hu-HU"/>
        </w:rPr>
        <w:t xml:space="preserve"> jegyző nyújt, a </w:t>
      </w:r>
      <w:r>
        <w:rPr>
          <w:bCs/>
          <w:color w:val="333333"/>
          <w:lang w:eastAsia="hu-HU"/>
        </w:rPr>
        <w:t>+36</w:t>
      </w:r>
      <w:r w:rsidR="000D2EB4">
        <w:rPr>
          <w:bCs/>
          <w:color w:val="333333"/>
          <w:lang w:eastAsia="hu-HU"/>
        </w:rPr>
        <w:t xml:space="preserve"> </w:t>
      </w:r>
      <w:r>
        <w:rPr>
          <w:bCs/>
          <w:color w:val="333333"/>
          <w:lang w:eastAsia="hu-HU"/>
        </w:rPr>
        <w:t>30</w:t>
      </w:r>
      <w:r w:rsidR="000D2EB4">
        <w:rPr>
          <w:bCs/>
          <w:color w:val="333333"/>
          <w:lang w:eastAsia="hu-HU"/>
        </w:rPr>
        <w:t> </w:t>
      </w:r>
      <w:r>
        <w:rPr>
          <w:bCs/>
          <w:color w:val="333333"/>
          <w:lang w:eastAsia="hu-HU"/>
        </w:rPr>
        <w:t>300</w:t>
      </w:r>
      <w:r w:rsidR="000D2EB4">
        <w:rPr>
          <w:bCs/>
          <w:color w:val="333333"/>
          <w:lang w:eastAsia="hu-HU"/>
        </w:rPr>
        <w:t xml:space="preserve"> </w:t>
      </w:r>
      <w:r>
        <w:rPr>
          <w:bCs/>
          <w:color w:val="333333"/>
          <w:lang w:eastAsia="hu-HU"/>
        </w:rPr>
        <w:t>69</w:t>
      </w:r>
      <w:r w:rsidR="000D2EB4">
        <w:rPr>
          <w:bCs/>
          <w:color w:val="333333"/>
          <w:lang w:eastAsia="hu-HU"/>
        </w:rPr>
        <w:t xml:space="preserve"> </w:t>
      </w:r>
      <w:r>
        <w:rPr>
          <w:bCs/>
          <w:color w:val="333333"/>
          <w:lang w:eastAsia="hu-HU"/>
        </w:rPr>
        <w:t xml:space="preserve">58-as </w:t>
      </w:r>
      <w:r w:rsidRPr="0077543F">
        <w:rPr>
          <w:bCs/>
          <w:color w:val="333333"/>
          <w:lang w:eastAsia="hu-HU"/>
        </w:rPr>
        <w:t>telefonszámon.</w:t>
      </w:r>
    </w:p>
    <w:p w:rsidR="0077543F" w:rsidRDefault="0077543F" w:rsidP="002360A7">
      <w:pPr>
        <w:suppressAutoHyphens w:val="0"/>
        <w:rPr>
          <w:b/>
          <w:bCs/>
          <w:color w:val="333333"/>
          <w:lang w:eastAsia="hu-HU"/>
        </w:rPr>
      </w:pPr>
    </w:p>
    <w:p w:rsidR="008D2818" w:rsidRPr="008D2818" w:rsidRDefault="008D2818" w:rsidP="002360A7">
      <w:pPr>
        <w:suppressAutoHyphens w:val="0"/>
        <w:rPr>
          <w:color w:val="333333"/>
          <w:lang w:eastAsia="hu-HU"/>
        </w:rPr>
      </w:pPr>
      <w:r w:rsidRPr="002360A7">
        <w:rPr>
          <w:b/>
          <w:bCs/>
          <w:color w:val="333333"/>
          <w:lang w:eastAsia="hu-HU"/>
        </w:rPr>
        <w:t>A KÖZIGÁLLÁS publikálási időpontja: </w:t>
      </w:r>
      <w:r w:rsidRPr="002360A7">
        <w:rPr>
          <w:color w:val="333333"/>
          <w:lang w:eastAsia="hu-HU"/>
        </w:rPr>
        <w:t xml:space="preserve">2019. </w:t>
      </w:r>
      <w:r w:rsidR="00DF76EC">
        <w:rPr>
          <w:color w:val="333333"/>
          <w:lang w:eastAsia="hu-HU"/>
        </w:rPr>
        <w:t xml:space="preserve">február </w:t>
      </w:r>
      <w:r w:rsidR="0077543F">
        <w:rPr>
          <w:color w:val="333333"/>
          <w:lang w:eastAsia="hu-HU"/>
        </w:rPr>
        <w:t>19</w:t>
      </w:r>
      <w:r w:rsidR="00DF76EC">
        <w:rPr>
          <w:color w:val="333333"/>
          <w:lang w:eastAsia="hu-HU"/>
        </w:rPr>
        <w:t xml:space="preserve">. </w:t>
      </w:r>
    </w:p>
    <w:p w:rsidR="008D2818" w:rsidRPr="000D2EB4" w:rsidRDefault="008D2818" w:rsidP="000D2EB4">
      <w:pPr>
        <w:suppressAutoHyphens w:val="0"/>
        <w:jc w:val="both"/>
        <w:rPr>
          <w:color w:val="333333"/>
          <w:lang w:eastAsia="hu-HU"/>
        </w:rPr>
      </w:pPr>
      <w:r w:rsidRPr="008D2818">
        <w:rPr>
          <w:color w:val="333333"/>
          <w:lang w:eastAsia="hu-HU"/>
        </w:rPr>
        <w:t>A pályázati kiírás közzétevője a személyügyi központ. A pályázati kiírás a közigazgatási szerv által a személyügyi központ részére megküldött adatokat tartalmazza, így annak tartalmáért a pályázatot kiíró szerv felel.</w:t>
      </w:r>
    </w:p>
    <w:sectPr w:rsidR="008D2818" w:rsidRPr="000D2EB4" w:rsidSect="000D2E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00B8"/>
    <w:multiLevelType w:val="multilevel"/>
    <w:tmpl w:val="DAE66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harom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A950CE"/>
    <w:multiLevelType w:val="hybridMultilevel"/>
    <w:tmpl w:val="BFF0166A"/>
    <w:lvl w:ilvl="0" w:tplc="643E37EE">
      <w:numFmt w:val="bullet"/>
      <w:suff w:val="space"/>
      <w:lvlText w:val="•"/>
      <w:lvlJc w:val="left"/>
      <w:pPr>
        <w:ind w:left="1295" w:hanging="61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49ED"/>
    <w:multiLevelType w:val="hybridMultilevel"/>
    <w:tmpl w:val="EE4C6AFE"/>
    <w:lvl w:ilvl="0" w:tplc="643E37EE">
      <w:numFmt w:val="bullet"/>
      <w:suff w:val="space"/>
      <w:lvlText w:val="•"/>
      <w:lvlJc w:val="left"/>
      <w:pPr>
        <w:ind w:left="1295" w:hanging="61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044D2"/>
    <w:multiLevelType w:val="hybridMultilevel"/>
    <w:tmpl w:val="01EC12D4"/>
    <w:lvl w:ilvl="0" w:tplc="32823700">
      <w:numFmt w:val="bullet"/>
      <w:lvlText w:val="•"/>
      <w:lvlJc w:val="left"/>
      <w:pPr>
        <w:ind w:left="1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0E6330EF"/>
    <w:multiLevelType w:val="hybridMultilevel"/>
    <w:tmpl w:val="1C82EA34"/>
    <w:lvl w:ilvl="0" w:tplc="29307B3C">
      <w:numFmt w:val="bullet"/>
      <w:suff w:val="space"/>
      <w:lvlText w:val="•"/>
      <w:lvlJc w:val="left"/>
      <w:pPr>
        <w:ind w:left="1041" w:hanging="61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C51EE"/>
    <w:multiLevelType w:val="hybridMultilevel"/>
    <w:tmpl w:val="5D9CAC82"/>
    <w:lvl w:ilvl="0" w:tplc="29307B3C">
      <w:numFmt w:val="bullet"/>
      <w:suff w:val="space"/>
      <w:lvlText w:val="•"/>
      <w:lvlJc w:val="left"/>
      <w:pPr>
        <w:ind w:left="1295" w:hanging="61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322A"/>
    <w:multiLevelType w:val="hybridMultilevel"/>
    <w:tmpl w:val="6C3832F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6D70429"/>
    <w:multiLevelType w:val="hybridMultilevel"/>
    <w:tmpl w:val="902C56D0"/>
    <w:lvl w:ilvl="0" w:tplc="643E37EE">
      <w:numFmt w:val="bullet"/>
      <w:suff w:val="space"/>
      <w:lvlText w:val="•"/>
      <w:lvlJc w:val="left"/>
      <w:pPr>
        <w:ind w:left="1355" w:hanging="61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8465DBD"/>
    <w:multiLevelType w:val="multilevel"/>
    <w:tmpl w:val="4216B3BE"/>
    <w:lvl w:ilvl="0">
      <w:start w:val="1"/>
      <w:numFmt w:val="decimal"/>
      <w:pStyle w:val="Stlus22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C20533"/>
    <w:multiLevelType w:val="hybridMultilevel"/>
    <w:tmpl w:val="4CD03054"/>
    <w:lvl w:ilvl="0" w:tplc="32823700">
      <w:numFmt w:val="bullet"/>
      <w:lvlText w:val="•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61DD3594"/>
    <w:multiLevelType w:val="hybridMultilevel"/>
    <w:tmpl w:val="40964050"/>
    <w:lvl w:ilvl="0" w:tplc="2CAE6878">
      <w:numFmt w:val="bullet"/>
      <w:lvlText w:val="•"/>
      <w:lvlJc w:val="left"/>
      <w:pPr>
        <w:ind w:left="1295" w:hanging="61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70A665E4"/>
    <w:multiLevelType w:val="hybridMultilevel"/>
    <w:tmpl w:val="CC042EBE"/>
    <w:lvl w:ilvl="0" w:tplc="F9BC4BAE">
      <w:numFmt w:val="bullet"/>
      <w:suff w:val="space"/>
      <w:lvlText w:val="•"/>
      <w:lvlJc w:val="left"/>
      <w:pPr>
        <w:ind w:left="1295" w:hanging="61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0"/>
  </w:num>
  <w:num w:numId="4">
    <w:abstractNumId w:val="8"/>
  </w:num>
  <w:num w:numId="5">
    <w:abstractNumId w:val="8"/>
  </w:num>
  <w:num w:numId="6">
    <w:abstractNumId w:val="0"/>
  </w:num>
  <w:num w:numId="7">
    <w:abstractNumId w:val="0"/>
  </w:num>
  <w:num w:numId="8">
    <w:abstractNumId w:val="8"/>
  </w:num>
  <w:num w:numId="9">
    <w:abstractNumId w:val="8"/>
  </w:num>
  <w:num w:numId="10">
    <w:abstractNumId w:val="0"/>
  </w:num>
  <w:num w:numId="11">
    <w:abstractNumId w:val="0"/>
  </w:num>
  <w:num w:numId="12">
    <w:abstractNumId w:val="8"/>
  </w:num>
  <w:num w:numId="13">
    <w:abstractNumId w:val="6"/>
  </w:num>
  <w:num w:numId="14">
    <w:abstractNumId w:val="9"/>
  </w:num>
  <w:num w:numId="15">
    <w:abstractNumId w:val="3"/>
  </w:num>
  <w:num w:numId="16">
    <w:abstractNumId w:val="10"/>
  </w:num>
  <w:num w:numId="17">
    <w:abstractNumId w:val="4"/>
  </w:num>
  <w:num w:numId="18">
    <w:abstractNumId w:val="2"/>
  </w:num>
  <w:num w:numId="19">
    <w:abstractNumId w:val="11"/>
  </w:num>
  <w:num w:numId="20">
    <w:abstractNumId w:val="5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18"/>
    <w:rsid w:val="00013BEA"/>
    <w:rsid w:val="00044E96"/>
    <w:rsid w:val="000A31D2"/>
    <w:rsid w:val="000C51ED"/>
    <w:rsid w:val="000D2EB4"/>
    <w:rsid w:val="00124483"/>
    <w:rsid w:val="00142DFA"/>
    <w:rsid w:val="001A1226"/>
    <w:rsid w:val="001A39B0"/>
    <w:rsid w:val="001E1D7F"/>
    <w:rsid w:val="002360A7"/>
    <w:rsid w:val="0028117E"/>
    <w:rsid w:val="002B033B"/>
    <w:rsid w:val="002C0D5B"/>
    <w:rsid w:val="002D417D"/>
    <w:rsid w:val="002F1428"/>
    <w:rsid w:val="00324BC1"/>
    <w:rsid w:val="00335A6E"/>
    <w:rsid w:val="00375041"/>
    <w:rsid w:val="0039036B"/>
    <w:rsid w:val="004A78AB"/>
    <w:rsid w:val="004B390A"/>
    <w:rsid w:val="004C171B"/>
    <w:rsid w:val="004F3238"/>
    <w:rsid w:val="00524CA5"/>
    <w:rsid w:val="005F0697"/>
    <w:rsid w:val="005F2124"/>
    <w:rsid w:val="006040E4"/>
    <w:rsid w:val="0065691C"/>
    <w:rsid w:val="00673307"/>
    <w:rsid w:val="00675126"/>
    <w:rsid w:val="0068172E"/>
    <w:rsid w:val="00690975"/>
    <w:rsid w:val="006A49ED"/>
    <w:rsid w:val="006D1B1C"/>
    <w:rsid w:val="006E7F5F"/>
    <w:rsid w:val="0077543F"/>
    <w:rsid w:val="008074F8"/>
    <w:rsid w:val="00822C18"/>
    <w:rsid w:val="0083324A"/>
    <w:rsid w:val="00891AF1"/>
    <w:rsid w:val="008D2818"/>
    <w:rsid w:val="00951B60"/>
    <w:rsid w:val="009C0281"/>
    <w:rsid w:val="009E36B8"/>
    <w:rsid w:val="00A35D39"/>
    <w:rsid w:val="00A44345"/>
    <w:rsid w:val="00AE3866"/>
    <w:rsid w:val="00B04B33"/>
    <w:rsid w:val="00B165E2"/>
    <w:rsid w:val="00B37E26"/>
    <w:rsid w:val="00B863C0"/>
    <w:rsid w:val="00BB4678"/>
    <w:rsid w:val="00BE0CB0"/>
    <w:rsid w:val="00C15BDE"/>
    <w:rsid w:val="00C252E9"/>
    <w:rsid w:val="00C37F82"/>
    <w:rsid w:val="00C63507"/>
    <w:rsid w:val="00C9195C"/>
    <w:rsid w:val="00D24487"/>
    <w:rsid w:val="00D91CAF"/>
    <w:rsid w:val="00DF76EC"/>
    <w:rsid w:val="00E32BEE"/>
    <w:rsid w:val="00EB3FEA"/>
    <w:rsid w:val="00EB4E73"/>
    <w:rsid w:val="00EE0A5A"/>
    <w:rsid w:val="00EE3B0A"/>
    <w:rsid w:val="00F26012"/>
    <w:rsid w:val="00F33A6B"/>
    <w:rsid w:val="00F931F0"/>
    <w:rsid w:val="00F94B89"/>
    <w:rsid w:val="00F97837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33BC"/>
  <w15:docId w15:val="{07DC54D5-153E-4BD6-8664-B0033A70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A31D2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0A31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A31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A31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A31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A31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A31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A31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A31D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A31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A31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iemels2">
    <w:name w:val="Strong"/>
    <w:uiPriority w:val="22"/>
    <w:qFormat/>
    <w:rsid w:val="000A31D2"/>
    <w:rPr>
      <w:b/>
      <w:bCs/>
    </w:rPr>
  </w:style>
  <w:style w:type="paragraph" w:styleId="Nincstrkz">
    <w:name w:val="No Spacing"/>
    <w:uiPriority w:val="1"/>
    <w:qFormat/>
    <w:rsid w:val="000A31D2"/>
    <w:pPr>
      <w:spacing w:after="0" w:line="240" w:lineRule="auto"/>
    </w:pPr>
    <w:rPr>
      <w:rFonts w:ascii="Times New Roman" w:hAnsi="Times New Roman"/>
      <w:sz w:val="24"/>
      <w:szCs w:val="20"/>
      <w:lang w:eastAsia="hu-HU"/>
    </w:rPr>
  </w:style>
  <w:style w:type="character" w:customStyle="1" w:styleId="Cmsor6Char">
    <w:name w:val="Címsor 6 Char"/>
    <w:link w:val="Cmsor6"/>
    <w:uiPriority w:val="9"/>
    <w:semiHidden/>
    <w:rsid w:val="000A31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link w:val="Cmsor7"/>
    <w:uiPriority w:val="9"/>
    <w:semiHidden/>
    <w:rsid w:val="000A31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link w:val="Cmsor8"/>
    <w:uiPriority w:val="9"/>
    <w:semiHidden/>
    <w:rsid w:val="000A31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2Char">
    <w:name w:val="Címsor 2 Char"/>
    <w:link w:val="Cmsor2"/>
    <w:uiPriority w:val="9"/>
    <w:semiHidden/>
    <w:rsid w:val="000A31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0A31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link w:val="Cmsor4"/>
    <w:uiPriority w:val="9"/>
    <w:semiHidden/>
    <w:rsid w:val="000A31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link w:val="Cmsor5"/>
    <w:uiPriority w:val="9"/>
    <w:semiHidden/>
    <w:rsid w:val="000A31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9Char">
    <w:name w:val="Címsor 9 Char"/>
    <w:link w:val="Cmsor9"/>
    <w:uiPriority w:val="9"/>
    <w:semiHidden/>
    <w:rsid w:val="000A31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0A31D2"/>
    <w:pPr>
      <w:spacing w:after="200"/>
    </w:pPr>
    <w:rPr>
      <w:b/>
      <w:bCs/>
      <w:color w:val="4F81BD" w:themeColor="accent1"/>
      <w:sz w:val="18"/>
      <w:szCs w:val="18"/>
    </w:rPr>
  </w:style>
  <w:style w:type="paragraph" w:styleId="Cm">
    <w:name w:val="Title"/>
    <w:next w:val="Norml"/>
    <w:link w:val="CmChar"/>
    <w:uiPriority w:val="10"/>
    <w:qFormat/>
    <w:rsid w:val="000A31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link w:val="Cm"/>
    <w:uiPriority w:val="10"/>
    <w:rsid w:val="000A31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next w:val="Norml"/>
    <w:link w:val="AlcmChar"/>
    <w:uiPriority w:val="11"/>
    <w:qFormat/>
    <w:rsid w:val="000A31D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link w:val="Alcm"/>
    <w:uiPriority w:val="11"/>
    <w:rsid w:val="000A31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">
    <w:name w:val="Emphasis"/>
    <w:uiPriority w:val="20"/>
    <w:qFormat/>
    <w:rsid w:val="000A31D2"/>
    <w:rPr>
      <w:i/>
      <w:iCs/>
    </w:rPr>
  </w:style>
  <w:style w:type="paragraph" w:styleId="Listaszerbekezds">
    <w:name w:val="List Paragraph"/>
    <w:basedOn w:val="Norml"/>
    <w:link w:val="ListaszerbekezdsChar"/>
    <w:uiPriority w:val="34"/>
    <w:qFormat/>
    <w:rsid w:val="000A31D2"/>
    <w:pPr>
      <w:ind w:left="720"/>
      <w:contextualSpacing/>
    </w:pPr>
    <w:rPr>
      <w:szCs w:val="20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0A31D2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0A31D2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31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0A31D2"/>
    <w:rPr>
      <w:b/>
      <w:bCs/>
      <w:i/>
      <w:iCs/>
      <w:color w:val="4F81BD" w:themeColor="accent1"/>
    </w:rPr>
  </w:style>
  <w:style w:type="character" w:styleId="Finomkiemels">
    <w:name w:val="Subtle Emphasis"/>
    <w:uiPriority w:val="19"/>
    <w:qFormat/>
    <w:rsid w:val="000A31D2"/>
    <w:rPr>
      <w:i/>
      <w:iCs/>
      <w:color w:val="808080" w:themeColor="text1" w:themeTint="7F"/>
    </w:rPr>
  </w:style>
  <w:style w:type="character" w:styleId="Erskiemels">
    <w:name w:val="Intense Emphasis"/>
    <w:uiPriority w:val="21"/>
    <w:qFormat/>
    <w:rsid w:val="000A31D2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0A31D2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0A31D2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0A31D2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A31D2"/>
    <w:pPr>
      <w:outlineLvl w:val="9"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0A31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222">
    <w:name w:val="Stílus222"/>
    <w:basedOn w:val="Listaszerbekezds"/>
    <w:link w:val="Stlus222Char"/>
    <w:qFormat/>
    <w:rsid w:val="000A31D2"/>
    <w:pPr>
      <w:numPr>
        <w:numId w:val="12"/>
      </w:numPr>
    </w:pPr>
  </w:style>
  <w:style w:type="character" w:customStyle="1" w:styleId="Stlus222Char">
    <w:name w:val="Stílus222 Char"/>
    <w:basedOn w:val="ListaszerbekezdsChar"/>
    <w:link w:val="Stlus222"/>
    <w:rsid w:val="000A31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kett">
    <w:name w:val="Stílus_kettő"/>
    <w:basedOn w:val="Listaszerbekezds"/>
    <w:next w:val="Norml"/>
    <w:qFormat/>
    <w:rsid w:val="000A31D2"/>
    <w:pPr>
      <w:numPr>
        <w:ilvl w:val="1"/>
        <w:numId w:val="11"/>
      </w:numPr>
      <w:tabs>
        <w:tab w:val="left" w:leader="dot" w:pos="9072"/>
        <w:tab w:val="left" w:leader="dot" w:pos="9639"/>
        <w:tab w:val="left" w:leader="dot" w:pos="16443"/>
      </w:tabs>
      <w:spacing w:before="80"/>
      <w:ind w:right="-1"/>
      <w:contextualSpacing w:val="0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  <w:style w:type="paragraph" w:customStyle="1" w:styleId="Stlusharom">
    <w:name w:val="Stílus_harom"/>
    <w:basedOn w:val="Norml"/>
    <w:next w:val="Norml"/>
    <w:qFormat/>
    <w:rsid w:val="000A31D2"/>
    <w:pPr>
      <w:numPr>
        <w:ilvl w:val="2"/>
        <w:numId w:val="11"/>
      </w:numPr>
      <w:tabs>
        <w:tab w:val="left" w:leader="dot" w:pos="9072"/>
        <w:tab w:val="left" w:leader="dot" w:pos="9781"/>
        <w:tab w:val="left" w:leader="dot" w:pos="16443"/>
      </w:tabs>
      <w:spacing w:before="80"/>
      <w:ind w:right="-1"/>
      <w:jc w:val="both"/>
    </w:pPr>
    <w:rPr>
      <w:rFonts w:asciiTheme="majorHAnsi" w:hAnsiTheme="majorHAnsi"/>
    </w:rPr>
  </w:style>
  <w:style w:type="paragraph" w:customStyle="1" w:styleId="Stlus1">
    <w:name w:val="Stílus1"/>
    <w:basedOn w:val="Listaszerbekezds"/>
    <w:next w:val="Norml"/>
    <w:link w:val="Stlus1Char"/>
    <w:qFormat/>
    <w:rsid w:val="000A31D2"/>
    <w:pPr>
      <w:numPr>
        <w:ilvl w:val="2"/>
        <w:numId w:val="12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contextualSpacing w:val="0"/>
      <w:jc w:val="both"/>
    </w:pPr>
    <w:rPr>
      <w:rFonts w:asciiTheme="majorHAnsi" w:hAnsiTheme="majorHAnsi"/>
      <w:b/>
      <w:szCs w:val="24"/>
    </w:rPr>
  </w:style>
  <w:style w:type="character" w:customStyle="1" w:styleId="Stlus1Char">
    <w:name w:val="Stílus1 Char"/>
    <w:basedOn w:val="ListaszerbekezdsChar"/>
    <w:link w:val="Stlus1"/>
    <w:rsid w:val="000A31D2"/>
    <w:rPr>
      <w:rFonts w:asciiTheme="majorHAnsi" w:eastAsia="Times New Roman" w:hAnsiTheme="majorHAnsi" w:cs="Times New Roman"/>
      <w:b/>
      <w:sz w:val="24"/>
      <w:szCs w:val="24"/>
      <w:lang w:eastAsia="hu-HU"/>
    </w:rPr>
  </w:style>
  <w:style w:type="character" w:customStyle="1" w:styleId="msonormal0">
    <w:name w:val="msonormal"/>
    <w:basedOn w:val="Bekezdsalapbettpusa"/>
    <w:rsid w:val="008D2818"/>
  </w:style>
  <w:style w:type="paragraph" w:styleId="NormlWeb">
    <w:name w:val="Normal (Web)"/>
    <w:basedOn w:val="Norml"/>
    <w:uiPriority w:val="99"/>
    <w:semiHidden/>
    <w:unhideWhenUsed/>
    <w:rsid w:val="008D2818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msolarger">
    <w:name w:val="msolarger"/>
    <w:basedOn w:val="Bekezdsalapbettpusa"/>
    <w:rsid w:val="008D2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3931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Admin</cp:lastModifiedBy>
  <cp:revision>3</cp:revision>
  <dcterms:created xsi:type="dcterms:W3CDTF">2019-02-18T14:07:00Z</dcterms:created>
  <dcterms:modified xsi:type="dcterms:W3CDTF">2019-02-18T14:07:00Z</dcterms:modified>
</cp:coreProperties>
</file>